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2A" w:rsidRPr="00303D2A" w:rsidRDefault="00303D2A" w:rsidP="00303D2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D2A">
        <w:rPr>
          <w:rFonts w:ascii="Times New Roman" w:eastAsia="Times New Roman" w:hAnsi="Times New Roman"/>
          <w:sz w:val="28"/>
          <w:szCs w:val="28"/>
          <w:lang w:eastAsia="ru-RU"/>
        </w:rPr>
        <w:t>СОВЕТ  НОВОПОКРОВСКОГО СЕЛЬСКОГО ПОСЕЛЕНИЯ</w:t>
      </w:r>
    </w:p>
    <w:p w:rsidR="00303D2A" w:rsidRDefault="00303D2A" w:rsidP="00303D2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D2A">
        <w:rPr>
          <w:rFonts w:ascii="Times New Roman" w:eastAsia="Times New Roman" w:hAnsi="Times New Roman"/>
          <w:sz w:val="28"/>
          <w:szCs w:val="28"/>
          <w:lang w:eastAsia="ru-RU"/>
        </w:rPr>
        <w:t>ГОРЬКОВСКОГО МУНИЦИПАЛЬНОГО РАЙОНА  ОМСКОЙ ОБЛАСТИ</w:t>
      </w:r>
    </w:p>
    <w:p w:rsidR="0037545F" w:rsidRPr="00303D2A" w:rsidRDefault="0037545F" w:rsidP="00303D2A">
      <w:pPr>
        <w:jc w:val="center"/>
        <w:rPr>
          <w:rFonts w:ascii="Times New Roman" w:hAnsi="Times New Roman"/>
          <w:sz w:val="28"/>
          <w:szCs w:val="28"/>
        </w:rPr>
      </w:pPr>
      <w:r w:rsidRPr="004A67FF">
        <w:rPr>
          <w:rFonts w:ascii="Times New Roman" w:hAnsi="Times New Roman"/>
          <w:sz w:val="28"/>
          <w:szCs w:val="28"/>
        </w:rPr>
        <w:t>59  сессия  4 Созыва</w:t>
      </w:r>
    </w:p>
    <w:p w:rsidR="0037545F" w:rsidRPr="004A67FF" w:rsidRDefault="0037545F" w:rsidP="004A67FF">
      <w:pPr>
        <w:jc w:val="center"/>
        <w:rPr>
          <w:rFonts w:ascii="Times New Roman" w:hAnsi="Times New Roman"/>
          <w:b/>
          <w:sz w:val="28"/>
          <w:szCs w:val="28"/>
        </w:rPr>
      </w:pPr>
      <w:r w:rsidRPr="004A67FF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E15CB2" w:rsidRPr="004A67FF" w:rsidRDefault="0037545F" w:rsidP="004A67FF">
      <w:pPr>
        <w:rPr>
          <w:rFonts w:ascii="Times New Roman" w:hAnsi="Times New Roman"/>
          <w:sz w:val="28"/>
          <w:szCs w:val="28"/>
        </w:rPr>
      </w:pPr>
      <w:r w:rsidRPr="004A67FF">
        <w:rPr>
          <w:rFonts w:ascii="Times New Roman" w:hAnsi="Times New Roman"/>
          <w:sz w:val="28"/>
          <w:szCs w:val="28"/>
        </w:rPr>
        <w:t>от 28.03.2024                                                                                              № 1</w:t>
      </w:r>
    </w:p>
    <w:p w:rsidR="004B31B0" w:rsidRPr="00F25719" w:rsidRDefault="00E843BC" w:rsidP="008D65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D707F">
        <w:rPr>
          <w:rFonts w:ascii="Times New Roman" w:eastAsia="Times New Roman" w:hAnsi="Times New Roman"/>
          <w:b/>
          <w:sz w:val="28"/>
          <w:szCs w:val="28"/>
          <w:lang w:eastAsia="ru-RU"/>
        </w:rPr>
        <w:t>О поддерж</w:t>
      </w:r>
      <w:r w:rsidR="004B31B0">
        <w:rPr>
          <w:rFonts w:ascii="Times New Roman" w:eastAsia="Times New Roman" w:hAnsi="Times New Roman"/>
          <w:b/>
          <w:sz w:val="28"/>
          <w:szCs w:val="28"/>
          <w:lang w:eastAsia="ru-RU"/>
        </w:rPr>
        <w:t>ке</w:t>
      </w:r>
      <w:r w:rsidR="0023740C" w:rsidRPr="007D70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инициативы </w:t>
      </w:r>
      <w:r w:rsidR="004B31B0" w:rsidRPr="004B31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Совета </w:t>
      </w:r>
      <w:r w:rsidR="00C306DA">
        <w:rPr>
          <w:rFonts w:ascii="Times New Roman" w:eastAsia="Times New Roman" w:hAnsi="Times New Roman"/>
          <w:b/>
          <w:sz w:val="28"/>
          <w:szCs w:val="28"/>
          <w:lang w:eastAsia="ru-RU"/>
        </w:rPr>
        <w:t>Горьковского</w:t>
      </w:r>
      <w:r w:rsidR="004B31B0" w:rsidRPr="004B31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Омской области</w:t>
      </w:r>
      <w:r w:rsidR="004B31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31B0"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по преобразованию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всех поселений, входящих </w:t>
      </w:r>
      <w:r w:rsidR="0092307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в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состав </w:t>
      </w:r>
      <w:r w:rsidR="00C306DA">
        <w:rPr>
          <w:rFonts w:ascii="Times New Roman" w:eastAsia="Times New Roman" w:hAnsi="Times New Roman"/>
          <w:b/>
          <w:sz w:val="28"/>
          <w:szCs w:val="28"/>
          <w:lang w:eastAsia="ru-RU"/>
        </w:rPr>
        <w:t>Горьковского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муниципального района </w:t>
      </w:r>
      <w:r w:rsidR="004B31B0"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, путем их объединения с наделением вновь образованного муниципального образования статусом муниципального округа </w:t>
      </w:r>
      <w:r w:rsidR="004B31B0"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и 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о </w:t>
      </w:r>
      <w:r w:rsidR="004B31B0"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назначении публичных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4B31B0"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слушаний на территории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37545F">
        <w:rPr>
          <w:rFonts w:ascii="Times New Roman" w:eastAsia="Times New Roman" w:hAnsi="Times New Roman"/>
          <w:b/>
          <w:sz w:val="28"/>
          <w:szCs w:val="28"/>
          <w:lang w:eastAsia="ru-RU"/>
        </w:rPr>
        <w:t>Новопокровского</w:t>
      </w:r>
      <w:r w:rsidR="004B31B0" w:rsidRPr="006F32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</w:t>
      </w:r>
      <w:r w:rsidR="004B31B0"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C306DA">
        <w:rPr>
          <w:rFonts w:ascii="Times New Roman" w:eastAsia="Times New Roman" w:hAnsi="Times New Roman"/>
          <w:b/>
          <w:sz w:val="28"/>
          <w:szCs w:val="28"/>
          <w:lang w:eastAsia="ru-RU"/>
        </w:rPr>
        <w:t>Горьковского</w:t>
      </w:r>
      <w:r w:rsidR="00C306D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4B31B0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муниципального района </w:t>
      </w:r>
      <w:r w:rsidR="004B31B0"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</w:p>
    <w:p w:rsidR="00A70A8F" w:rsidRDefault="00A70A8F" w:rsidP="008D652F">
      <w:pPr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4"/>
          <w:szCs w:val="24"/>
          <w:lang w:eastAsia="ru-RU"/>
        </w:rPr>
      </w:pPr>
    </w:p>
    <w:p w:rsidR="00B109FD" w:rsidRDefault="00A70A8F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C3">
        <w:rPr>
          <w:rFonts w:ascii="Times New Roman" w:eastAsia="Times New Roman" w:hAnsi="Times New Roman"/>
          <w:sz w:val="28"/>
          <w:szCs w:val="28"/>
          <w:lang w:eastAsia="ru-RU"/>
        </w:rPr>
        <w:t>Рассмотрев решение Совета</w:t>
      </w:r>
      <w:r w:rsidR="0004628B" w:rsidRP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P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 w:rsidR="00C306DA">
        <w:rPr>
          <w:rFonts w:ascii="Times New Roman" w:eastAsia="Times New Roman" w:hAnsi="Times New Roman"/>
          <w:sz w:val="28"/>
          <w:szCs w:val="28"/>
          <w:lang w:eastAsia="ru-RU"/>
        </w:rPr>
        <w:t>от 27 марта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06DA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6F32C3" w:rsidRP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306DA">
        <w:rPr>
          <w:rFonts w:ascii="Times New Roman" w:eastAsia="Times New Roman" w:hAnsi="Times New Roman"/>
          <w:sz w:val="28"/>
          <w:szCs w:val="28"/>
          <w:lang w:eastAsia="ru-RU"/>
        </w:rPr>
        <w:t xml:space="preserve">456 </w:t>
      </w:r>
      <w:r w:rsidR="00C43143" w:rsidRPr="006F32C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F32C3" w:rsidRPr="006F32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Об инициативе по преобразованию всех поселений, входящих </w:t>
      </w:r>
      <w:r w:rsidR="0092307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 w:rsidR="006F32C3" w:rsidRPr="006F32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состав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6F32C3" w:rsidRPr="006F32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6F32C3" w:rsidRPr="006F32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6F32C3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»,</w:t>
      </w:r>
      <w:r w:rsidR="006F32C3" w:rsidRP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F32C3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>с частями 1, 2, 3, 3.1-1</w:t>
      </w:r>
      <w:r w:rsidR="006F32C3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13, 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статьей </w:t>
      </w:r>
      <w:r w:rsidR="006F32C3" w:rsidRPr="00025015">
        <w:rPr>
          <w:rFonts w:ascii="Times New Roman" w:eastAsia="Times New Roman" w:hAnsi="Times New Roman"/>
          <w:sz w:val="28"/>
          <w:szCs w:val="28"/>
          <w:lang w:eastAsia="ru-RU"/>
        </w:rPr>
        <w:t>28 Федеральн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>ого закона от 6 октября 2003 года № 131-ФЗ «</w:t>
      </w:r>
      <w:r w:rsidR="006F32C3"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>равления в Российской Федерации»</w:t>
      </w:r>
      <w:r w:rsidR="006F32C3" w:rsidRPr="0002501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Уставом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Новопокровского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6F32C3" w:rsidRPr="00A70A8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6F32C3">
        <w:rPr>
          <w:rFonts w:ascii="Times New Roman" w:eastAsia="Times New Roman" w:hAnsi="Times New Roman"/>
          <w:sz w:val="28"/>
          <w:szCs w:val="28"/>
          <w:lang w:eastAsia="ru-RU"/>
        </w:rPr>
        <w:t>района Омской области</w:t>
      </w:r>
      <w:r w:rsidR="006F32C3" w:rsidRPr="00A70A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4A67FF" w:rsidRDefault="004A67FF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32C3" w:rsidRDefault="00B109FD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6F32C3" w:rsidRPr="000E2940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4A67FF" w:rsidRDefault="004A67FF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5F7" w:rsidRDefault="006F32C3" w:rsidP="008D6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1.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Поддержать </w:t>
      </w:r>
      <w:r w:rsidR="003855F7"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инициативу Совета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3855F7"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 w:rsidR="003855F7"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преобразованию всех поселений, входящих </w:t>
      </w:r>
      <w:r w:rsidR="0092307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</w:t>
      </w:r>
      <w:r w:rsidR="003855F7"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состав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3855F7"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области, путем их объединения, </w:t>
      </w:r>
      <w:r w:rsidR="003855F7" w:rsidRPr="003855F7">
        <w:rPr>
          <w:rFonts w:ascii="Times New Roman" w:eastAsia="Times New Roman" w:hAnsi="Times New Roman"/>
          <w:sz w:val="28"/>
          <w:szCs w:val="28"/>
          <w:lang w:eastAsia="ru-RU"/>
        </w:rPr>
        <w:t>не влекущего</w:t>
      </w:r>
      <w:r w:rsidR="003855F7"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</w:t>
      </w:r>
      <w:r w:rsid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55F7" w:rsidRPr="00A875F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3855F7"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с наделением вновь образованного муниципального образования </w:t>
      </w:r>
      <w:r w:rsidR="003855F7" w:rsidRPr="005B7AF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="003855F7"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</w:t>
      </w:r>
      <w:r w:rsid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с наименованием </w:t>
      </w:r>
      <w:r w:rsidR="006C60A1" w:rsidRPr="0019339C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«муниципальное образование муниципальный округ </w:t>
      </w:r>
      <w:r w:rsidR="00C306DA" w:rsidRPr="0019339C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Горьковский </w:t>
      </w:r>
      <w:r w:rsidR="006C60A1" w:rsidRPr="0019339C">
        <w:rPr>
          <w:rFonts w:ascii="Times New Roman" w:eastAsia="Times New Roman" w:hAnsi="Times New Roman"/>
          <w:sz w:val="28"/>
          <w:szCs w:val="28"/>
          <w:lang w:eastAsia="ru-RU"/>
        </w:rPr>
        <w:t>район Омской области»</w:t>
      </w:r>
      <w:r w:rsidR="003855F7" w:rsidRPr="0019339C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административный центр – </w:t>
      </w:r>
      <w:r w:rsidR="00C306DA" w:rsidRPr="0019339C">
        <w:rPr>
          <w:rFonts w:ascii="Times New Roman" w:eastAsia="Times New Roman" w:hAnsi="Times New Roman"/>
          <w:sz w:val="28"/>
          <w:szCs w:val="28"/>
        </w:rPr>
        <w:t>р.п. Горьковское</w:t>
      </w:r>
      <w:r w:rsidR="003855F7" w:rsidRPr="0019339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F24B8" w:rsidRDefault="003855F7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Назначить публичные слушания по проекту решения Совета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«О выражении согласия населения на преобразование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Pr="003855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3F24B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муниципального района Омской области путем его объединения с иными муниципальными образованиями, входящими в состав </w:t>
      </w:r>
      <w:r w:rsidR="00C306DA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муниципального района Омской области</w:t>
      </w:r>
      <w:r w:rsidR="0092307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 наделением вновь образованного муниципального образования статусом муниципального округа»</w:t>
      </w:r>
      <w:r w:rsidR="003F24B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(далее соответственно – </w:t>
      </w:r>
      <w:r w:rsidR="003F24B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публичные слушания, проект решения Совета поселения)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апреля 2024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45F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24B8" w:rsidRDefault="003F24B8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</w:p>
    <w:p w:rsidR="00A561D4" w:rsidRDefault="003F24B8" w:rsidP="00B109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публичных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слушаний:</w:t>
      </w:r>
    </w:p>
    <w:p w:rsidR="00A561D4" w:rsidRPr="00A561D4" w:rsidRDefault="00A561D4" w:rsidP="00B109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61D4">
        <w:rPr>
          <w:rFonts w:ascii="Times New Roman" w:hAnsi="Times New Roman"/>
          <w:sz w:val="28"/>
          <w:szCs w:val="28"/>
        </w:rPr>
        <w:t xml:space="preserve">Омская </w:t>
      </w:r>
      <w:r w:rsidRPr="00A561D4">
        <w:rPr>
          <w:rFonts w:ascii="Times New Roman" w:hAnsi="Times New Roman"/>
          <w:sz w:val="28"/>
          <w:szCs w:val="28"/>
          <w:u w:val="single"/>
        </w:rPr>
        <w:t>область,  Горьковский р-н, с. Новопокровка, ул. Центральная, д.2</w:t>
      </w:r>
    </w:p>
    <w:p w:rsidR="003F24B8" w:rsidRDefault="003F24B8" w:rsidP="008D652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у</w:t>
      </w:r>
      <w:r w:rsidRPr="00D31788">
        <w:rPr>
          <w:rFonts w:ascii="Times New Roman" w:eastAsia="Times New Roman" w:hAnsi="Times New Roman"/>
          <w:i/>
          <w:sz w:val="20"/>
          <w:szCs w:val="20"/>
          <w:lang w:eastAsia="ru-RU"/>
        </w:rPr>
        <w:t>казывается адрес места проведения публичных слушаний</w:t>
      </w:r>
    </w:p>
    <w:p w:rsidR="003F24B8" w:rsidRPr="00D31788" w:rsidRDefault="003F24B8" w:rsidP="008D652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3F24B8" w:rsidRDefault="003F24B8" w:rsidP="008D6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Организацию и проведение публичных слушаний возложить на Администрацию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>Новопокровского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области.</w:t>
      </w:r>
    </w:p>
    <w:p w:rsidR="003F24B8" w:rsidRDefault="003F24B8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информацией по вопросу преобразования муниципальных образований можно ознакомиться в Администрации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Омской области в рабочие дни с 9</w:t>
      </w:r>
      <w:r w:rsidR="0092307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 до 16</w:t>
      </w:r>
      <w:r w:rsidR="0092307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и на официальном сайте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="0019339C"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поселения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области.</w:t>
      </w:r>
    </w:p>
    <w:p w:rsidR="00A561D4" w:rsidRDefault="004A67FF" w:rsidP="00A56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4. Предложения по рассмотрению проекта решения Совета поселения  принимаются от граждан, проживающих на территории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="003F24B8"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поселения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области, в письменном виде в рабочие дни с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>9:00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17:00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>по адресу:</w:t>
      </w:r>
      <w:r w:rsidR="00A561D4" w:rsidRPr="00A561D4">
        <w:rPr>
          <w:rFonts w:ascii="Times New Roman" w:hAnsi="Times New Roman"/>
          <w:sz w:val="28"/>
          <w:szCs w:val="28"/>
        </w:rPr>
        <w:t xml:space="preserve"> </w:t>
      </w:r>
    </w:p>
    <w:p w:rsidR="00A561D4" w:rsidRPr="00A561D4" w:rsidRDefault="00A561D4" w:rsidP="00A561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61D4">
        <w:rPr>
          <w:rFonts w:ascii="Times New Roman" w:hAnsi="Times New Roman"/>
          <w:sz w:val="28"/>
          <w:szCs w:val="28"/>
          <w:u w:val="single"/>
        </w:rPr>
        <w:t>Омская область,  Горьковский р-н, с. Новопокровка, ул. Центральная, д.</w:t>
      </w:r>
      <w:r>
        <w:rPr>
          <w:rFonts w:ascii="Times New Roman" w:hAnsi="Times New Roman"/>
          <w:sz w:val="28"/>
          <w:szCs w:val="28"/>
          <w:u w:val="single"/>
        </w:rPr>
        <w:t>5</w:t>
      </w:r>
    </w:p>
    <w:p w:rsidR="003F24B8" w:rsidRDefault="003F24B8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3F24B8" w:rsidRDefault="003F24B8" w:rsidP="008D65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Администрации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>Новопокровского сельского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при организации и проведении публичных слушаний руководствоваться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>Уставом Новопокровского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24B8" w:rsidRPr="00025015" w:rsidRDefault="007C057B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(обнародовать) настоящее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Горьковском вестнике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r w:rsidR="00A561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сельского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55F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339C" w:rsidRPr="00C306DA">
        <w:rPr>
          <w:rFonts w:ascii="Times New Roman" w:eastAsia="Times New Roman" w:hAnsi="Times New Roman"/>
          <w:sz w:val="28"/>
          <w:szCs w:val="28"/>
          <w:lang w:eastAsia="ru-RU"/>
        </w:rPr>
        <w:t>Горьковского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24B8" w:rsidRDefault="007C057B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F24B8"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F24B8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303D2A" w:rsidRDefault="00303D2A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D2A" w:rsidRPr="008D652F" w:rsidRDefault="00303D2A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3F24B8" w:rsidRPr="008D652F" w:rsidRDefault="003F24B8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C057B" w:rsidRPr="008D652F" w:rsidRDefault="007C057B" w:rsidP="008D65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4928"/>
        <w:gridCol w:w="567"/>
        <w:gridCol w:w="4411"/>
      </w:tblGrid>
      <w:tr w:rsidR="007C057B" w:rsidRPr="004A67FF" w:rsidTr="00F77C6C">
        <w:tc>
          <w:tcPr>
            <w:tcW w:w="4928" w:type="dxa"/>
            <w:shd w:val="clear" w:color="auto" w:fill="auto"/>
          </w:tcPr>
          <w:p w:rsidR="007C057B" w:rsidRPr="004A67FF" w:rsidRDefault="007C057B" w:rsidP="008D65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 Совета</w:t>
            </w:r>
          </w:p>
          <w:p w:rsidR="004A67FF" w:rsidRDefault="00B109FD" w:rsidP="00B10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Новопокровского сельского</w:t>
            </w:r>
          </w:p>
          <w:p w:rsidR="007C057B" w:rsidRPr="004A67FF" w:rsidRDefault="007C057B" w:rsidP="00B10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567" w:type="dxa"/>
          </w:tcPr>
          <w:p w:rsidR="007C057B" w:rsidRPr="004A67FF" w:rsidRDefault="007C057B" w:rsidP="008D65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411" w:type="dxa"/>
            <w:shd w:val="clear" w:color="auto" w:fill="auto"/>
          </w:tcPr>
          <w:p w:rsidR="004A67FF" w:rsidRDefault="007C057B" w:rsidP="00B10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Глава </w:t>
            </w:r>
          </w:p>
          <w:p w:rsidR="007C057B" w:rsidRPr="004A67FF" w:rsidRDefault="00B109FD" w:rsidP="00B109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Новопокровского сельского</w:t>
            </w:r>
            <w:r w:rsidR="007C057B" w:rsidRPr="004A67F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поселения </w:t>
            </w:r>
          </w:p>
        </w:tc>
      </w:tr>
    </w:tbl>
    <w:p w:rsidR="00F32210" w:rsidRPr="004A67FF" w:rsidRDefault="004A67FF" w:rsidP="00B109FD">
      <w:pPr>
        <w:tabs>
          <w:tab w:val="left" w:pos="1590"/>
          <w:tab w:val="left" w:pos="64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Т.Н. Баженова                                                  </w:t>
      </w:r>
      <w:r w:rsidR="00B109FD" w:rsidRPr="004A67FF">
        <w:rPr>
          <w:rFonts w:ascii="Times New Roman" w:eastAsia="Times New Roman" w:hAnsi="Times New Roman"/>
          <w:sz w:val="28"/>
          <w:szCs w:val="24"/>
          <w:lang w:eastAsia="ru-RU"/>
        </w:rPr>
        <w:t>Ю.Г. Канунников</w:t>
      </w:r>
    </w:p>
    <w:sectPr w:rsidR="00F32210" w:rsidRPr="004A67FF" w:rsidSect="004A67FF">
      <w:headerReference w:type="default" r:id="rId8"/>
      <w:pgSz w:w="11906" w:h="16838"/>
      <w:pgMar w:top="42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10" w:rsidRDefault="001B5710" w:rsidP="008D652F">
      <w:pPr>
        <w:spacing w:after="0" w:line="240" w:lineRule="auto"/>
      </w:pPr>
      <w:r>
        <w:separator/>
      </w:r>
    </w:p>
  </w:endnote>
  <w:endnote w:type="continuationSeparator" w:id="0">
    <w:p w:rsidR="001B5710" w:rsidRDefault="001B5710" w:rsidP="008D6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10" w:rsidRDefault="001B5710" w:rsidP="008D652F">
      <w:pPr>
        <w:spacing w:after="0" w:line="240" w:lineRule="auto"/>
      </w:pPr>
      <w:r>
        <w:separator/>
      </w:r>
    </w:p>
  </w:footnote>
  <w:footnote w:type="continuationSeparator" w:id="0">
    <w:p w:rsidR="001B5710" w:rsidRDefault="001B5710" w:rsidP="008D6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52F" w:rsidRPr="00C27D19" w:rsidRDefault="008D652F" w:rsidP="008D652F">
    <w:pPr>
      <w:pStyle w:val="a6"/>
      <w:tabs>
        <w:tab w:val="left" w:pos="5592"/>
      </w:tabs>
      <w:rPr>
        <w:sz w:val="28"/>
        <w:szCs w:val="28"/>
      </w:rPr>
    </w:pPr>
    <w:r>
      <w:rPr>
        <w:rFonts w:ascii="Times New Roman" w:hAnsi="Times New Roman"/>
        <w:sz w:val="24"/>
        <w:szCs w:val="24"/>
      </w:rPr>
      <w:tab/>
    </w:r>
    <w:r w:rsidR="005D6633" w:rsidRPr="00C27D19">
      <w:rPr>
        <w:rFonts w:ascii="Times New Roman" w:hAnsi="Times New Roman"/>
        <w:sz w:val="28"/>
        <w:szCs w:val="28"/>
      </w:rPr>
      <w:fldChar w:fldCharType="begin"/>
    </w:r>
    <w:r w:rsidRPr="00C27D19">
      <w:rPr>
        <w:rFonts w:ascii="Times New Roman" w:hAnsi="Times New Roman"/>
        <w:sz w:val="28"/>
        <w:szCs w:val="28"/>
      </w:rPr>
      <w:instrText>PAGE   \* MERGEFORMAT</w:instrText>
    </w:r>
    <w:r w:rsidR="005D6633" w:rsidRPr="00C27D19">
      <w:rPr>
        <w:rFonts w:ascii="Times New Roman" w:hAnsi="Times New Roman"/>
        <w:sz w:val="28"/>
        <w:szCs w:val="28"/>
      </w:rPr>
      <w:fldChar w:fldCharType="separate"/>
    </w:r>
    <w:r w:rsidR="00303D2A">
      <w:rPr>
        <w:rFonts w:ascii="Times New Roman" w:hAnsi="Times New Roman"/>
        <w:noProof/>
        <w:sz w:val="28"/>
        <w:szCs w:val="28"/>
      </w:rPr>
      <w:t>2</w:t>
    </w:r>
    <w:r w:rsidR="005D6633" w:rsidRPr="00C27D19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210"/>
    <w:rsid w:val="00025015"/>
    <w:rsid w:val="0003623C"/>
    <w:rsid w:val="00045162"/>
    <w:rsid w:val="0004628B"/>
    <w:rsid w:val="000E2940"/>
    <w:rsid w:val="0010243C"/>
    <w:rsid w:val="00127457"/>
    <w:rsid w:val="00176DC7"/>
    <w:rsid w:val="0019339C"/>
    <w:rsid w:val="001B5710"/>
    <w:rsid w:val="0023740C"/>
    <w:rsid w:val="002839F5"/>
    <w:rsid w:val="002F2296"/>
    <w:rsid w:val="00303D2A"/>
    <w:rsid w:val="00304C64"/>
    <w:rsid w:val="00305C9E"/>
    <w:rsid w:val="00312E11"/>
    <w:rsid w:val="00314022"/>
    <w:rsid w:val="00361006"/>
    <w:rsid w:val="00361E37"/>
    <w:rsid w:val="003642CC"/>
    <w:rsid w:val="0037545F"/>
    <w:rsid w:val="003855F7"/>
    <w:rsid w:val="003975E5"/>
    <w:rsid w:val="003B440B"/>
    <w:rsid w:val="003F24B8"/>
    <w:rsid w:val="003F6745"/>
    <w:rsid w:val="0040190C"/>
    <w:rsid w:val="00456A04"/>
    <w:rsid w:val="00464F57"/>
    <w:rsid w:val="0047789F"/>
    <w:rsid w:val="00496BE5"/>
    <w:rsid w:val="004A67FF"/>
    <w:rsid w:val="004B31B0"/>
    <w:rsid w:val="004C6880"/>
    <w:rsid w:val="00530706"/>
    <w:rsid w:val="005B2BF6"/>
    <w:rsid w:val="005D6633"/>
    <w:rsid w:val="006219E8"/>
    <w:rsid w:val="00624BBB"/>
    <w:rsid w:val="006C60A1"/>
    <w:rsid w:val="006D71F7"/>
    <w:rsid w:val="006E302B"/>
    <w:rsid w:val="006E7F5A"/>
    <w:rsid w:val="006F1D41"/>
    <w:rsid w:val="006F32C3"/>
    <w:rsid w:val="00740217"/>
    <w:rsid w:val="00742EF6"/>
    <w:rsid w:val="00785945"/>
    <w:rsid w:val="00796105"/>
    <w:rsid w:val="007A667B"/>
    <w:rsid w:val="007B1FBF"/>
    <w:rsid w:val="007C057B"/>
    <w:rsid w:val="007D707F"/>
    <w:rsid w:val="00856E2E"/>
    <w:rsid w:val="008852B3"/>
    <w:rsid w:val="008A6DA6"/>
    <w:rsid w:val="008D3BDE"/>
    <w:rsid w:val="008D652F"/>
    <w:rsid w:val="008D7DB7"/>
    <w:rsid w:val="00906C01"/>
    <w:rsid w:val="0092307B"/>
    <w:rsid w:val="009810D1"/>
    <w:rsid w:val="009C55E4"/>
    <w:rsid w:val="00A062E2"/>
    <w:rsid w:val="00A10FE6"/>
    <w:rsid w:val="00A23DCC"/>
    <w:rsid w:val="00A5326C"/>
    <w:rsid w:val="00A561D4"/>
    <w:rsid w:val="00A70A8F"/>
    <w:rsid w:val="00A77439"/>
    <w:rsid w:val="00A977D3"/>
    <w:rsid w:val="00AE1675"/>
    <w:rsid w:val="00AE68CC"/>
    <w:rsid w:val="00B06FAC"/>
    <w:rsid w:val="00B1079F"/>
    <w:rsid w:val="00B109FD"/>
    <w:rsid w:val="00B37933"/>
    <w:rsid w:val="00B60C10"/>
    <w:rsid w:val="00B61DD2"/>
    <w:rsid w:val="00BD028D"/>
    <w:rsid w:val="00C27D19"/>
    <w:rsid w:val="00C306DA"/>
    <w:rsid w:val="00C43143"/>
    <w:rsid w:val="00C74AB9"/>
    <w:rsid w:val="00C75655"/>
    <w:rsid w:val="00C91F85"/>
    <w:rsid w:val="00C95996"/>
    <w:rsid w:val="00CB648A"/>
    <w:rsid w:val="00D12B1A"/>
    <w:rsid w:val="00D25ABB"/>
    <w:rsid w:val="00D910CE"/>
    <w:rsid w:val="00D97E3C"/>
    <w:rsid w:val="00DA1796"/>
    <w:rsid w:val="00DB02D4"/>
    <w:rsid w:val="00DB696A"/>
    <w:rsid w:val="00E15CB2"/>
    <w:rsid w:val="00E65AB2"/>
    <w:rsid w:val="00E843BC"/>
    <w:rsid w:val="00E954AB"/>
    <w:rsid w:val="00EB2DAF"/>
    <w:rsid w:val="00EB6218"/>
    <w:rsid w:val="00EC7BA5"/>
    <w:rsid w:val="00ED6822"/>
    <w:rsid w:val="00EE21C3"/>
    <w:rsid w:val="00EE4F77"/>
    <w:rsid w:val="00F32210"/>
    <w:rsid w:val="00F766F7"/>
    <w:rsid w:val="00F77C6C"/>
    <w:rsid w:val="00F80FDA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2B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2BF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8D65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D652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5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D652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D1C7-B252-478C-ADEA-6FFCEAE2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tatya</cp:lastModifiedBy>
  <cp:revision>7</cp:revision>
  <cp:lastPrinted>2021-11-25T06:01:00Z</cp:lastPrinted>
  <dcterms:created xsi:type="dcterms:W3CDTF">2024-03-27T10:08:00Z</dcterms:created>
  <dcterms:modified xsi:type="dcterms:W3CDTF">2024-04-11T09:19:00Z</dcterms:modified>
</cp:coreProperties>
</file>