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976" w:rsidRDefault="006F54E4" w:rsidP="00894495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СОВЕТ НОВОПОКРОВСКОГО СЕЛЬСКОГО ПОСЕЛЕНИЯ ГОРЬКОВСКОГО МУНИЦИПАЛЬНОГО РАЙОНА ОМСКОЙ ОБЛАСТИ</w:t>
      </w:r>
    </w:p>
    <w:p w:rsidR="006F54E4" w:rsidRPr="00894495" w:rsidRDefault="006F54E4" w:rsidP="00F24976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hAnsi="Times New Roman"/>
          <w:bCs/>
          <w:kern w:val="2"/>
          <w:sz w:val="28"/>
          <w:szCs w:val="28"/>
        </w:rPr>
      </w:pPr>
      <w:r w:rsidRPr="00894495">
        <w:rPr>
          <w:rFonts w:ascii="Times New Roman" w:hAnsi="Times New Roman"/>
          <w:bCs/>
          <w:kern w:val="2"/>
          <w:sz w:val="28"/>
          <w:szCs w:val="28"/>
        </w:rPr>
        <w:t xml:space="preserve">21 сессия 4 созыва </w:t>
      </w:r>
    </w:p>
    <w:p w:rsidR="006F54E4" w:rsidRPr="00894495" w:rsidRDefault="006F54E4" w:rsidP="00F24976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hAnsi="Times New Roman"/>
          <w:bCs/>
          <w:kern w:val="2"/>
          <w:sz w:val="28"/>
          <w:szCs w:val="28"/>
        </w:rPr>
      </w:pPr>
    </w:p>
    <w:p w:rsidR="00F24976" w:rsidRPr="00894495" w:rsidRDefault="00F24976" w:rsidP="00F24976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hAnsi="Times New Roman"/>
          <w:bCs/>
          <w:kern w:val="2"/>
          <w:sz w:val="28"/>
          <w:szCs w:val="28"/>
        </w:rPr>
      </w:pPr>
      <w:r w:rsidRPr="00894495">
        <w:rPr>
          <w:rFonts w:ascii="Times New Roman" w:hAnsi="Times New Roman"/>
          <w:bCs/>
          <w:kern w:val="2"/>
          <w:sz w:val="28"/>
          <w:szCs w:val="28"/>
        </w:rPr>
        <w:t>РЕШЕНИЕ</w:t>
      </w:r>
    </w:p>
    <w:p w:rsidR="006F54E4" w:rsidRPr="00894495" w:rsidRDefault="006F54E4" w:rsidP="006F54E4">
      <w:pPr>
        <w:autoSpaceDE w:val="0"/>
        <w:autoSpaceDN w:val="0"/>
        <w:adjustRightInd w:val="0"/>
        <w:spacing w:after="0" w:line="233" w:lineRule="auto"/>
        <w:rPr>
          <w:rFonts w:ascii="Times New Roman" w:hAnsi="Times New Roman"/>
          <w:bCs/>
          <w:kern w:val="2"/>
          <w:sz w:val="28"/>
          <w:szCs w:val="28"/>
        </w:rPr>
      </w:pPr>
      <w:r w:rsidRPr="00894495">
        <w:rPr>
          <w:rFonts w:ascii="Times New Roman" w:hAnsi="Times New Roman"/>
          <w:bCs/>
          <w:kern w:val="2"/>
          <w:sz w:val="28"/>
          <w:szCs w:val="28"/>
        </w:rPr>
        <w:t>от 10.12.2021 г.                                              №5</w:t>
      </w:r>
    </w:p>
    <w:p w:rsidR="00F24976" w:rsidRPr="00894495" w:rsidRDefault="00F24976" w:rsidP="004D63D0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/>
          <w:bCs/>
          <w:kern w:val="2"/>
          <w:sz w:val="28"/>
          <w:szCs w:val="28"/>
        </w:rPr>
      </w:pPr>
    </w:p>
    <w:p w:rsidR="00F24976" w:rsidRPr="004D63D0" w:rsidRDefault="00F24976" w:rsidP="004D63D0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hAnsi="Times New Roman"/>
          <w:b/>
          <w:kern w:val="2"/>
          <w:sz w:val="20"/>
          <w:szCs w:val="20"/>
        </w:rPr>
      </w:pPr>
      <w:bookmarkStart w:id="0" w:name="_Hlk73993740"/>
      <w:r w:rsidRPr="004D63D0">
        <w:rPr>
          <w:rFonts w:ascii="Times New Roman" w:hAnsi="Times New Roman"/>
          <w:b/>
          <w:bCs/>
          <w:kern w:val="2"/>
          <w:sz w:val="20"/>
          <w:szCs w:val="20"/>
        </w:rPr>
        <w:t>ОБ ОПРЕДЕЛЕНИИ ПОРЯДКА РАСЧЕТА И ВОЗВРАТА</w:t>
      </w:r>
      <w:r w:rsidRPr="004D63D0">
        <w:rPr>
          <w:rFonts w:ascii="Times New Roman" w:hAnsi="Times New Roman"/>
          <w:b/>
          <w:bCs/>
          <w:kern w:val="2"/>
          <w:sz w:val="20"/>
          <w:szCs w:val="20"/>
        </w:rPr>
        <w:br/>
        <w:t>СУММ ИНИЦИАТИВНЫХ ПЛАТЕЖЕЙ, ПОДЛЕЖАЩИХ</w:t>
      </w:r>
      <w:r w:rsidRPr="004D63D0">
        <w:rPr>
          <w:rFonts w:ascii="Times New Roman" w:hAnsi="Times New Roman"/>
          <w:b/>
          <w:bCs/>
          <w:kern w:val="2"/>
          <w:sz w:val="20"/>
          <w:szCs w:val="20"/>
        </w:rPr>
        <w:br/>
        <w:t>ВОЗВРАТУ ЛИЦАМ (В ТОМ ЧИСЛЕ ОРГАНИЗАЦИЯМ), ОСУЩЕСТВИВШИМ ИХ ПЕРЕЧИСЛЕНИЕ В МЕСТНЫЙ</w:t>
      </w:r>
      <w:r w:rsidRPr="004D63D0">
        <w:rPr>
          <w:rFonts w:ascii="Times New Roman" w:hAnsi="Times New Roman"/>
          <w:b/>
          <w:bCs/>
          <w:kern w:val="2"/>
          <w:sz w:val="20"/>
          <w:szCs w:val="20"/>
        </w:rPr>
        <w:br/>
        <w:t>БЮДЖЕТ</w:t>
      </w:r>
      <w:bookmarkEnd w:id="0"/>
      <w:r w:rsidR="006F54E4" w:rsidRPr="004D63D0">
        <w:rPr>
          <w:rFonts w:ascii="Times New Roman" w:hAnsi="Times New Roman"/>
          <w:b/>
          <w:bCs/>
          <w:kern w:val="2"/>
          <w:sz w:val="20"/>
          <w:szCs w:val="20"/>
        </w:rPr>
        <w:t xml:space="preserve"> НОВОПОКРОВСКОГО СЕЛЬСКОГО ПОСЕЛЕНИЯ</w:t>
      </w:r>
    </w:p>
    <w:p w:rsidR="00F24976" w:rsidRPr="004D63D0" w:rsidRDefault="00F24976" w:rsidP="00F24976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b/>
          <w:kern w:val="2"/>
          <w:sz w:val="28"/>
          <w:szCs w:val="28"/>
        </w:rPr>
      </w:pPr>
    </w:p>
    <w:p w:rsidR="00F24976" w:rsidRPr="00045559" w:rsidRDefault="00694B0F" w:rsidP="00F24976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spacing w:val="-2"/>
          <w:kern w:val="2"/>
          <w:sz w:val="28"/>
          <w:szCs w:val="28"/>
        </w:rPr>
      </w:pPr>
      <w:r w:rsidRPr="00045559">
        <w:rPr>
          <w:rFonts w:ascii="Times New Roman" w:hAnsi="Times New Roman"/>
          <w:spacing w:val="-2"/>
          <w:kern w:val="2"/>
          <w:sz w:val="28"/>
          <w:szCs w:val="28"/>
        </w:rPr>
        <w:t>В соответствии с частью 3 статьи</w:t>
      </w:r>
      <w:r w:rsidR="00F24976" w:rsidRPr="00045559">
        <w:rPr>
          <w:rFonts w:ascii="Times New Roman" w:hAnsi="Times New Roman"/>
          <w:spacing w:val="-2"/>
          <w:kern w:val="2"/>
          <w:sz w:val="28"/>
          <w:szCs w:val="28"/>
        </w:rPr>
        <w:t xml:space="preserve"> 56</w:t>
      </w:r>
      <w:r w:rsidRPr="00045559">
        <w:rPr>
          <w:rFonts w:ascii="Times New Roman" w:hAnsi="Times New Roman"/>
          <w:spacing w:val="-2"/>
          <w:kern w:val="2"/>
          <w:sz w:val="28"/>
          <w:szCs w:val="28"/>
        </w:rPr>
        <w:t>.1</w:t>
      </w:r>
      <w:r w:rsidR="00F24976" w:rsidRPr="00045559">
        <w:rPr>
          <w:rFonts w:ascii="Times New Roman" w:hAnsi="Times New Roman"/>
          <w:spacing w:val="-2"/>
          <w:kern w:val="2"/>
          <w:sz w:val="28"/>
          <w:szCs w:val="28"/>
        </w:rPr>
        <w:t xml:space="preserve"> Федерального закона от 6 октября 2003 года № 131-ФЗ «Об общих принципах организации местного самоуправления в Российской Федерации», Устава </w:t>
      </w:r>
      <w:r w:rsidR="006F54E4" w:rsidRPr="00894495">
        <w:rPr>
          <w:rFonts w:ascii="Times New Roman" w:hAnsi="Times New Roman"/>
          <w:spacing w:val="-2"/>
          <w:kern w:val="2"/>
          <w:sz w:val="28"/>
          <w:szCs w:val="28"/>
        </w:rPr>
        <w:t>Новопокровского сельского поселения Горьковского муниципального района Омской области</w:t>
      </w:r>
      <w:proofErr w:type="gramStart"/>
      <w:r w:rsidR="006F54E4">
        <w:rPr>
          <w:rFonts w:ascii="Times New Roman" w:hAnsi="Times New Roman"/>
          <w:i/>
          <w:spacing w:val="-2"/>
          <w:kern w:val="2"/>
          <w:sz w:val="28"/>
          <w:szCs w:val="28"/>
        </w:rPr>
        <w:t xml:space="preserve"> </w:t>
      </w:r>
      <w:r w:rsidR="00F24976" w:rsidRPr="00045559">
        <w:rPr>
          <w:rFonts w:ascii="Times New Roman" w:hAnsi="Times New Roman"/>
          <w:spacing w:val="-2"/>
          <w:kern w:val="2"/>
          <w:sz w:val="28"/>
          <w:szCs w:val="28"/>
        </w:rPr>
        <w:t>,</w:t>
      </w:r>
      <w:proofErr w:type="gramEnd"/>
      <w:r w:rsidR="00F24976" w:rsidRPr="00045559">
        <w:rPr>
          <w:rFonts w:ascii="Times New Roman" w:hAnsi="Times New Roman"/>
          <w:spacing w:val="-2"/>
          <w:kern w:val="2"/>
          <w:sz w:val="28"/>
          <w:szCs w:val="28"/>
        </w:rPr>
        <w:t xml:space="preserve"> </w:t>
      </w:r>
      <w:r w:rsidR="0039694D">
        <w:rPr>
          <w:rFonts w:ascii="Times New Roman" w:hAnsi="Times New Roman"/>
          <w:spacing w:val="-2"/>
          <w:kern w:val="2"/>
          <w:sz w:val="28"/>
          <w:szCs w:val="28"/>
        </w:rPr>
        <w:t xml:space="preserve">Совет Новопокровского сельского поселения Горьковского муниципального района Омской области </w:t>
      </w:r>
      <w:r w:rsidR="00F24976" w:rsidRPr="00045559">
        <w:rPr>
          <w:rFonts w:ascii="Times New Roman" w:hAnsi="Times New Roman"/>
          <w:spacing w:val="-2"/>
          <w:kern w:val="2"/>
          <w:sz w:val="28"/>
          <w:szCs w:val="28"/>
        </w:rPr>
        <w:t xml:space="preserve">решил: </w:t>
      </w:r>
    </w:p>
    <w:p w:rsidR="0039694D" w:rsidRDefault="00F24976" w:rsidP="00F24976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045559">
        <w:rPr>
          <w:rFonts w:ascii="Times New Roman" w:hAnsi="Times New Roman"/>
          <w:kern w:val="2"/>
          <w:sz w:val="28"/>
          <w:szCs w:val="28"/>
        </w:rPr>
        <w:t xml:space="preserve">1. Утвердить прилагаемый 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 </w:t>
      </w:r>
      <w:r w:rsidR="0039694D">
        <w:rPr>
          <w:rFonts w:ascii="Times New Roman" w:hAnsi="Times New Roman"/>
          <w:kern w:val="2"/>
          <w:sz w:val="28"/>
          <w:szCs w:val="28"/>
        </w:rPr>
        <w:t>Новопокровского сельского поселения</w:t>
      </w:r>
      <w:proofErr w:type="gramStart"/>
      <w:r w:rsidR="0039694D">
        <w:rPr>
          <w:rFonts w:ascii="Times New Roman" w:hAnsi="Times New Roman"/>
          <w:kern w:val="2"/>
          <w:sz w:val="28"/>
          <w:szCs w:val="28"/>
        </w:rPr>
        <w:t xml:space="preserve"> .</w:t>
      </w:r>
      <w:proofErr w:type="gramEnd"/>
    </w:p>
    <w:p w:rsidR="00F24976" w:rsidRPr="00045559" w:rsidRDefault="00F24976" w:rsidP="00F24976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b/>
          <w:i/>
          <w:kern w:val="2"/>
          <w:sz w:val="28"/>
          <w:szCs w:val="28"/>
        </w:rPr>
      </w:pPr>
      <w:r w:rsidRPr="00045559">
        <w:rPr>
          <w:rFonts w:ascii="Times New Roman" w:hAnsi="Times New Roman"/>
          <w:kern w:val="2"/>
          <w:sz w:val="28"/>
          <w:szCs w:val="28"/>
        </w:rPr>
        <w:t>2. Настоящее решение вступает в силу после дня его официального опубликования.</w:t>
      </w:r>
    </w:p>
    <w:p w:rsidR="00F24976" w:rsidRPr="00045559" w:rsidRDefault="00F24976" w:rsidP="00F2497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/>
          <w:kern w:val="2"/>
          <w:sz w:val="28"/>
          <w:szCs w:val="28"/>
        </w:rPr>
      </w:pPr>
    </w:p>
    <w:p w:rsidR="00F24976" w:rsidRPr="00045559" w:rsidRDefault="00F24976" w:rsidP="00F24976">
      <w:pPr>
        <w:pStyle w:val="ConsPlusNormal"/>
      </w:pPr>
    </w:p>
    <w:p w:rsidR="00F24976" w:rsidRPr="00045559" w:rsidRDefault="004D63D0" w:rsidP="00F24976">
      <w:pPr>
        <w:pStyle w:val="ConsPlusNormal"/>
      </w:pPr>
      <w:r>
        <w:rPr>
          <w:noProof/>
        </w:rPr>
        <w:pict>
          <v:group id="_x0000_s1029" style="position:absolute;margin-left:-9pt;margin-top:93.35pt;width:429.85pt;height:127.95pt;z-index:251658240;mso-wrap-distance-left:1.9pt;mso-wrap-distance-right:1.9pt;mso-position-horizontal-relative:margin" coordorigin="864,11918" coordsize="8597,255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864;top:11918;width:6302;height:2559;mso-wrap-edited:f" wrapcoords="0 0 0 21600 21600 21600 21600 0 0 0" o:allowincell="f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7416;top:12940;width:2045;height:278;mso-wrap-edited:f" o:allowincell="f" filled="f" strokecolor="white" strokeweight="0">
              <v:textbox style="mso-next-textbox:#_x0000_s1031" inset="0,0,0,0">
                <w:txbxContent>
                  <w:p w:rsidR="004D63D0" w:rsidRDefault="004D63D0" w:rsidP="004D63D0">
                    <w:pPr>
                      <w:pStyle w:val="Style7"/>
                      <w:widowControl/>
                      <w:jc w:val="both"/>
                      <w:rPr>
                        <w:rStyle w:val="FontStyle13"/>
                      </w:rPr>
                    </w:pPr>
                    <w:proofErr w:type="spellStart"/>
                    <w:r>
                      <w:rPr>
                        <w:rStyle w:val="FontStyle13"/>
                      </w:rPr>
                      <w:t>Ю.Г.Канунников</w:t>
                    </w:r>
                    <w:proofErr w:type="spellEnd"/>
                  </w:p>
                </w:txbxContent>
              </v:textbox>
            </v:shape>
            <w10:wrap type="topAndBottom" anchorx="margin"/>
          </v:group>
        </w:pict>
      </w:r>
      <w:r w:rsidR="00F24976" w:rsidRPr="00045559">
        <w:br w:type="page"/>
      </w:r>
    </w:p>
    <w:tbl>
      <w:tblPr>
        <w:tblW w:w="0" w:type="auto"/>
        <w:jc w:val="right"/>
        <w:tblLook w:val="00A0"/>
      </w:tblPr>
      <w:tblGrid>
        <w:gridCol w:w="3934"/>
      </w:tblGrid>
      <w:tr w:rsidR="00F24976" w:rsidRPr="00045559" w:rsidTr="00EB0FAF">
        <w:trPr>
          <w:jc w:val="right"/>
        </w:trPr>
        <w:tc>
          <w:tcPr>
            <w:tcW w:w="3934" w:type="dxa"/>
          </w:tcPr>
          <w:p w:rsidR="00F24976" w:rsidRPr="00045559" w:rsidRDefault="002015BF" w:rsidP="00EB0FAF">
            <w:pPr>
              <w:spacing w:after="0" w:line="240" w:lineRule="auto"/>
              <w:rPr>
                <w:rFonts w:ascii="Times New Roman" w:hAnsi="Times New Roman"/>
                <w:kern w:val="2"/>
                <w:sz w:val="25"/>
                <w:szCs w:val="25"/>
              </w:rPr>
            </w:pPr>
            <w:r>
              <w:rPr>
                <w:rFonts w:ascii="Times New Roman" w:hAnsi="Times New Roman"/>
                <w:kern w:val="2"/>
                <w:sz w:val="25"/>
                <w:szCs w:val="25"/>
              </w:rPr>
              <w:lastRenderedPageBreak/>
              <w:t>Р</w:t>
            </w:r>
            <w:r w:rsidR="00F24976" w:rsidRPr="00045559">
              <w:rPr>
                <w:rFonts w:ascii="Times New Roman" w:hAnsi="Times New Roman"/>
                <w:kern w:val="2"/>
                <w:sz w:val="25"/>
                <w:szCs w:val="25"/>
              </w:rPr>
              <w:t xml:space="preserve">ешение </w:t>
            </w:r>
            <w:r>
              <w:rPr>
                <w:rFonts w:ascii="Times New Roman" w:hAnsi="Times New Roman"/>
                <w:kern w:val="2"/>
                <w:sz w:val="25"/>
                <w:szCs w:val="25"/>
              </w:rPr>
              <w:t>Совета Новопокровского сельского поселения  Горьковского муниципального района Омской области</w:t>
            </w:r>
          </w:p>
          <w:p w:rsidR="00F24976" w:rsidRPr="00045559" w:rsidRDefault="00F24976" w:rsidP="002015BF">
            <w:pPr>
              <w:spacing w:after="0" w:line="240" w:lineRule="auto"/>
              <w:rPr>
                <w:rFonts w:ascii="Times New Roman" w:hAnsi="Times New Roman"/>
                <w:kern w:val="2"/>
                <w:sz w:val="25"/>
                <w:szCs w:val="25"/>
              </w:rPr>
            </w:pPr>
            <w:r w:rsidRPr="00045559">
              <w:rPr>
                <w:rFonts w:ascii="Times New Roman" w:hAnsi="Times New Roman"/>
                <w:kern w:val="2"/>
                <w:sz w:val="25"/>
                <w:szCs w:val="25"/>
              </w:rPr>
              <w:t>от «</w:t>
            </w:r>
            <w:r w:rsidR="002015BF">
              <w:rPr>
                <w:rFonts w:ascii="Times New Roman" w:hAnsi="Times New Roman"/>
                <w:kern w:val="2"/>
                <w:sz w:val="25"/>
                <w:szCs w:val="25"/>
              </w:rPr>
              <w:t>10</w:t>
            </w:r>
            <w:r w:rsidRPr="00045559">
              <w:rPr>
                <w:rFonts w:ascii="Times New Roman" w:hAnsi="Times New Roman"/>
                <w:kern w:val="2"/>
                <w:sz w:val="25"/>
                <w:szCs w:val="25"/>
              </w:rPr>
              <w:t xml:space="preserve">» </w:t>
            </w:r>
            <w:r w:rsidR="002015BF">
              <w:rPr>
                <w:rFonts w:ascii="Times New Roman" w:hAnsi="Times New Roman"/>
                <w:kern w:val="2"/>
                <w:sz w:val="25"/>
                <w:szCs w:val="25"/>
              </w:rPr>
              <w:t xml:space="preserve"> декабря</w:t>
            </w:r>
            <w:r w:rsidRPr="00045559">
              <w:rPr>
                <w:rFonts w:ascii="Times New Roman" w:hAnsi="Times New Roman"/>
                <w:kern w:val="2"/>
                <w:sz w:val="25"/>
                <w:szCs w:val="25"/>
              </w:rPr>
              <w:t xml:space="preserve"> 20</w:t>
            </w:r>
            <w:r w:rsidR="002015BF">
              <w:rPr>
                <w:rFonts w:ascii="Times New Roman" w:hAnsi="Times New Roman"/>
                <w:kern w:val="2"/>
                <w:sz w:val="25"/>
                <w:szCs w:val="25"/>
              </w:rPr>
              <w:t>21</w:t>
            </w:r>
            <w:r w:rsidRPr="00045559">
              <w:rPr>
                <w:rFonts w:ascii="Times New Roman" w:hAnsi="Times New Roman"/>
                <w:kern w:val="2"/>
                <w:sz w:val="25"/>
                <w:szCs w:val="25"/>
              </w:rPr>
              <w:t xml:space="preserve"> г.</w:t>
            </w:r>
            <w:r w:rsidR="002015BF">
              <w:rPr>
                <w:rFonts w:ascii="Times New Roman" w:hAnsi="Times New Roman"/>
                <w:kern w:val="2"/>
                <w:sz w:val="25"/>
                <w:szCs w:val="25"/>
              </w:rPr>
              <w:t xml:space="preserve"> </w:t>
            </w:r>
            <w:r w:rsidRPr="00045559">
              <w:rPr>
                <w:rFonts w:ascii="Times New Roman" w:hAnsi="Times New Roman"/>
                <w:kern w:val="2"/>
                <w:sz w:val="25"/>
                <w:szCs w:val="25"/>
              </w:rPr>
              <w:t xml:space="preserve"> № </w:t>
            </w:r>
            <w:r w:rsidR="002015BF">
              <w:rPr>
                <w:rFonts w:ascii="Times New Roman" w:hAnsi="Times New Roman"/>
                <w:kern w:val="2"/>
                <w:sz w:val="25"/>
                <w:szCs w:val="25"/>
              </w:rPr>
              <w:t>5</w:t>
            </w:r>
          </w:p>
        </w:tc>
      </w:tr>
    </w:tbl>
    <w:p w:rsidR="00F24976" w:rsidRPr="00045559" w:rsidRDefault="00F24976" w:rsidP="00F24976">
      <w:pPr>
        <w:keepNext/>
        <w:spacing w:after="0" w:line="240" w:lineRule="auto"/>
        <w:jc w:val="center"/>
        <w:rPr>
          <w:rFonts w:ascii="Times New Roman" w:hAnsi="Times New Roman"/>
          <w:b/>
          <w:kern w:val="2"/>
          <w:sz w:val="25"/>
          <w:szCs w:val="25"/>
        </w:rPr>
      </w:pPr>
    </w:p>
    <w:p w:rsidR="00F24976" w:rsidRPr="00045559" w:rsidRDefault="00F24976" w:rsidP="00F24976">
      <w:pPr>
        <w:keepNext/>
        <w:spacing w:after="0" w:line="240" w:lineRule="auto"/>
        <w:jc w:val="center"/>
        <w:rPr>
          <w:rFonts w:ascii="Times New Roman" w:hAnsi="Times New Roman"/>
          <w:b/>
          <w:kern w:val="2"/>
          <w:sz w:val="25"/>
          <w:szCs w:val="25"/>
        </w:rPr>
      </w:pPr>
    </w:p>
    <w:p w:rsidR="00F24976" w:rsidRPr="00045559" w:rsidRDefault="00F24976" w:rsidP="00F24976">
      <w:pPr>
        <w:keepNext/>
        <w:spacing w:after="0" w:line="240" w:lineRule="auto"/>
        <w:jc w:val="center"/>
        <w:rPr>
          <w:rFonts w:ascii="Times New Roman" w:hAnsi="Times New Roman"/>
          <w:b/>
          <w:kern w:val="2"/>
          <w:sz w:val="25"/>
          <w:szCs w:val="25"/>
        </w:rPr>
      </w:pPr>
      <w:r w:rsidRPr="00045559">
        <w:rPr>
          <w:rFonts w:ascii="Times New Roman" w:hAnsi="Times New Roman"/>
          <w:b/>
          <w:kern w:val="2"/>
          <w:sz w:val="25"/>
          <w:szCs w:val="25"/>
        </w:rPr>
        <w:t>ПОРЯДОК</w:t>
      </w:r>
    </w:p>
    <w:p w:rsidR="00F24976" w:rsidRPr="00045559" w:rsidRDefault="00F24976" w:rsidP="00F24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b/>
          <w:bCs/>
          <w:kern w:val="2"/>
          <w:sz w:val="25"/>
          <w:szCs w:val="25"/>
        </w:rPr>
        <w:t>РАСЧЕТА И ВОЗВРАТА СУММ ИНИЦИАТИВНЫХ ПЛАТЕЖЕЙ, ПОДЛЕЖАЩИХ ВОЗВРАТУ ЛИЦАМ (В ТОМ ЧИСЛЕ ОРГАНИЗАЦИЯМ), ОСУЩЕСТВИВШИМ ИХ ПЕРЕЧИСЛЕНИЕ</w:t>
      </w:r>
      <w:r w:rsidRPr="00045559">
        <w:rPr>
          <w:rFonts w:ascii="Times New Roman" w:hAnsi="Times New Roman"/>
          <w:b/>
          <w:bCs/>
          <w:kern w:val="2"/>
          <w:sz w:val="25"/>
          <w:szCs w:val="25"/>
        </w:rPr>
        <w:br/>
        <w:t xml:space="preserve">В МЕСТНЫЙ БЮДЖЕТ </w:t>
      </w:r>
      <w:r w:rsidR="002015BF">
        <w:rPr>
          <w:rFonts w:ascii="Times New Roman" w:hAnsi="Times New Roman"/>
          <w:b/>
          <w:bCs/>
          <w:kern w:val="2"/>
          <w:sz w:val="25"/>
          <w:szCs w:val="25"/>
        </w:rPr>
        <w:t xml:space="preserve">НОВОПОКРОВСКОГО СЕЛЬСКОГО ПОСЕЛЕНИЯ  </w:t>
      </w:r>
      <w:r w:rsidRPr="00045559">
        <w:rPr>
          <w:rFonts w:ascii="Times New Roman" w:hAnsi="Times New Roman"/>
          <w:i/>
          <w:kern w:val="2"/>
          <w:sz w:val="25"/>
          <w:szCs w:val="25"/>
        </w:rPr>
        <w:t xml:space="preserve"> </w:t>
      </w:r>
      <w:r w:rsidR="002015BF" w:rsidRPr="007D322A">
        <w:rPr>
          <w:rFonts w:ascii="Times New Roman" w:hAnsi="Times New Roman"/>
          <w:b/>
          <w:kern w:val="2"/>
          <w:sz w:val="25"/>
          <w:szCs w:val="25"/>
        </w:rPr>
        <w:t>ГОРЬКОВСКОГО МУНИЦИПАЛЬНОГО РАЙОНА ОМСКОЙ ОБЛАСТИ</w:t>
      </w:r>
    </w:p>
    <w:p w:rsidR="00F24976" w:rsidRPr="00045559" w:rsidRDefault="00F24976" w:rsidP="00F24976">
      <w:pPr>
        <w:keepNext/>
        <w:spacing w:after="0" w:line="240" w:lineRule="auto"/>
        <w:ind w:left="360"/>
        <w:jc w:val="center"/>
        <w:rPr>
          <w:rFonts w:ascii="Times New Roman" w:hAnsi="Times New Roman"/>
          <w:b/>
          <w:bCs/>
          <w:kern w:val="2"/>
          <w:sz w:val="25"/>
          <w:szCs w:val="25"/>
        </w:rPr>
      </w:pPr>
    </w:p>
    <w:p w:rsidR="00F24976" w:rsidRPr="00045559" w:rsidRDefault="00F24976" w:rsidP="00F2497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kern w:val="2"/>
          <w:sz w:val="25"/>
          <w:szCs w:val="25"/>
        </w:rPr>
      </w:pPr>
      <w:r w:rsidRPr="00045559">
        <w:rPr>
          <w:rFonts w:ascii="Times New Roman" w:hAnsi="Times New Roman"/>
          <w:bCs/>
          <w:kern w:val="2"/>
          <w:sz w:val="25"/>
          <w:szCs w:val="25"/>
        </w:rPr>
        <w:t>Глава 1. Общие положения</w:t>
      </w:r>
    </w:p>
    <w:p w:rsidR="00F24976" w:rsidRPr="00045559" w:rsidRDefault="00F24976" w:rsidP="00F2497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kern w:val="2"/>
          <w:sz w:val="25"/>
          <w:szCs w:val="25"/>
        </w:rPr>
      </w:pPr>
    </w:p>
    <w:p w:rsidR="007D322A" w:rsidRDefault="00F24976" w:rsidP="00F249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kern w:val="2"/>
          <w:sz w:val="25"/>
          <w:szCs w:val="25"/>
        </w:rPr>
      </w:pPr>
      <w:r w:rsidRPr="00045559">
        <w:rPr>
          <w:rFonts w:ascii="Times New Roman" w:hAnsi="Times New Roman"/>
          <w:bCs/>
          <w:kern w:val="2"/>
          <w:sz w:val="25"/>
          <w:szCs w:val="25"/>
        </w:rPr>
        <w:t xml:space="preserve">1. </w:t>
      </w:r>
      <w:r w:rsidRPr="00045559">
        <w:rPr>
          <w:rFonts w:ascii="Times New Roman" w:hAnsi="Times New Roman"/>
          <w:kern w:val="2"/>
          <w:sz w:val="25"/>
          <w:szCs w:val="25"/>
        </w:rPr>
        <w:t xml:space="preserve">Настоящий Порядок определяет 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 </w:t>
      </w:r>
      <w:r w:rsidR="007D322A">
        <w:rPr>
          <w:rFonts w:ascii="Times New Roman" w:hAnsi="Times New Roman"/>
          <w:kern w:val="2"/>
          <w:sz w:val="25"/>
          <w:szCs w:val="25"/>
        </w:rPr>
        <w:t xml:space="preserve">Новопокровского сельского поселения </w:t>
      </w:r>
      <w:r w:rsidRPr="00045559">
        <w:rPr>
          <w:rFonts w:ascii="Times New Roman" w:hAnsi="Times New Roman"/>
          <w:kern w:val="2"/>
          <w:sz w:val="25"/>
          <w:szCs w:val="25"/>
        </w:rPr>
        <w:t xml:space="preserve"> </w:t>
      </w:r>
      <w:r w:rsidR="007D322A" w:rsidRPr="007D322A">
        <w:rPr>
          <w:rFonts w:ascii="Times New Roman" w:hAnsi="Times New Roman"/>
          <w:kern w:val="2"/>
          <w:sz w:val="25"/>
          <w:szCs w:val="25"/>
        </w:rPr>
        <w:t>Горьковского муниципального района Омской области</w:t>
      </w:r>
    </w:p>
    <w:p w:rsidR="007D322A" w:rsidRDefault="00694B0F" w:rsidP="007D3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2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. Расчет и возврат сумм инициативных платежей, подлежащих возврату лицам, осуществившим их перечисление в местный бюджет муниципального образования, осуществляется </w:t>
      </w:r>
      <w:r w:rsidRPr="00045559">
        <w:rPr>
          <w:rFonts w:ascii="Times New Roman" w:hAnsi="Times New Roman"/>
          <w:sz w:val="25"/>
          <w:szCs w:val="25"/>
        </w:rPr>
        <w:t>администратором доходов бюджета</w:t>
      </w:r>
      <w:r w:rsidR="007D322A" w:rsidRPr="007D322A">
        <w:rPr>
          <w:rFonts w:ascii="Times New Roman" w:hAnsi="Times New Roman"/>
          <w:kern w:val="2"/>
          <w:sz w:val="25"/>
          <w:szCs w:val="25"/>
        </w:rPr>
        <w:t xml:space="preserve"> </w:t>
      </w:r>
      <w:r w:rsidR="007D322A">
        <w:rPr>
          <w:rFonts w:ascii="Times New Roman" w:hAnsi="Times New Roman"/>
          <w:kern w:val="2"/>
          <w:sz w:val="25"/>
          <w:szCs w:val="25"/>
        </w:rPr>
        <w:t xml:space="preserve">Новопокровского сельского поселения </w:t>
      </w:r>
      <w:r w:rsidR="007D322A" w:rsidRPr="00045559">
        <w:rPr>
          <w:rFonts w:ascii="Times New Roman" w:hAnsi="Times New Roman"/>
          <w:kern w:val="2"/>
          <w:sz w:val="25"/>
          <w:szCs w:val="25"/>
        </w:rPr>
        <w:t xml:space="preserve"> </w:t>
      </w:r>
      <w:r w:rsidR="007D322A" w:rsidRPr="007D322A">
        <w:rPr>
          <w:rFonts w:ascii="Times New Roman" w:hAnsi="Times New Roman"/>
          <w:kern w:val="2"/>
          <w:sz w:val="25"/>
          <w:szCs w:val="25"/>
        </w:rPr>
        <w:t>Горьковского муниципального района Омской области</w:t>
      </w:r>
      <w:r w:rsidR="007D322A">
        <w:rPr>
          <w:rFonts w:ascii="Times New Roman" w:hAnsi="Times New Roman"/>
          <w:kern w:val="2"/>
          <w:sz w:val="25"/>
          <w:szCs w:val="25"/>
        </w:rPr>
        <w:t>.</w:t>
      </w:r>
    </w:p>
    <w:p w:rsidR="00F24976" w:rsidRPr="00045559" w:rsidRDefault="00F24976" w:rsidP="00F249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</w:p>
    <w:p w:rsidR="00F24976" w:rsidRPr="00045559" w:rsidRDefault="00F24976" w:rsidP="00F2497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kern w:val="2"/>
          <w:sz w:val="25"/>
          <w:szCs w:val="25"/>
        </w:rPr>
      </w:pPr>
      <w:r w:rsidRPr="00045559">
        <w:rPr>
          <w:rFonts w:ascii="Times New Roman" w:hAnsi="Times New Roman"/>
          <w:bCs/>
          <w:kern w:val="2"/>
          <w:sz w:val="25"/>
          <w:szCs w:val="25"/>
        </w:rPr>
        <w:t xml:space="preserve">Глава 2. Порядок расчета </w:t>
      </w:r>
      <w:r w:rsidRPr="00045559">
        <w:rPr>
          <w:rFonts w:ascii="Times New Roman" w:hAnsi="Times New Roman"/>
          <w:kern w:val="2"/>
          <w:sz w:val="25"/>
          <w:szCs w:val="25"/>
        </w:rPr>
        <w:t>сумм инициативных</w:t>
      </w:r>
      <w:r w:rsidRPr="00045559">
        <w:rPr>
          <w:rFonts w:ascii="Times New Roman" w:hAnsi="Times New Roman"/>
          <w:kern w:val="2"/>
          <w:sz w:val="25"/>
          <w:szCs w:val="25"/>
        </w:rPr>
        <w:br/>
        <w:t>платежей, подлежащих возврату</w:t>
      </w:r>
    </w:p>
    <w:p w:rsidR="00F24976" w:rsidRPr="00045559" w:rsidRDefault="00F24976" w:rsidP="00F2497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kern w:val="2"/>
          <w:sz w:val="25"/>
          <w:szCs w:val="25"/>
        </w:rPr>
      </w:pPr>
    </w:p>
    <w:p w:rsidR="00F24976" w:rsidRPr="00045559" w:rsidRDefault="00694B0F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bCs/>
          <w:kern w:val="2"/>
          <w:sz w:val="25"/>
          <w:szCs w:val="25"/>
        </w:rPr>
        <w:t>3</w:t>
      </w:r>
      <w:r w:rsidR="00F24976" w:rsidRPr="00045559">
        <w:rPr>
          <w:rFonts w:ascii="Times New Roman" w:hAnsi="Times New Roman"/>
          <w:bCs/>
          <w:kern w:val="2"/>
          <w:sz w:val="25"/>
          <w:szCs w:val="25"/>
        </w:rPr>
        <w:t xml:space="preserve">. 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>По окончании каждого финансового года, но не позднее 1 апреля, уполномоченный орган формирует перечень инициативных проектов из числа реализуемых в муниципальном образовании и определяет среди них инициативные проекты:</w:t>
      </w:r>
    </w:p>
    <w:p w:rsidR="00F24976" w:rsidRPr="00045559" w:rsidRDefault="00F24976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1) реализация которых завершена в истекшем финансовом году;</w:t>
      </w:r>
    </w:p>
    <w:p w:rsidR="00F24976" w:rsidRPr="00045559" w:rsidRDefault="00F24976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2) реализация которых не завершена в истекшем финансовом году, при этом срок реализации которых истек и не был продлен.</w:t>
      </w:r>
    </w:p>
    <w:p w:rsidR="00F24976" w:rsidRPr="00045559" w:rsidRDefault="00694B0F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4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. По каждому из инициативных проектов, предусмотренных пунктом </w:t>
      </w:r>
      <w:r w:rsidR="00D66F75" w:rsidRPr="00045559">
        <w:rPr>
          <w:rFonts w:ascii="Times New Roman" w:hAnsi="Times New Roman"/>
          <w:kern w:val="2"/>
          <w:sz w:val="25"/>
          <w:szCs w:val="25"/>
        </w:rPr>
        <w:t>3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 настоящего Порядка, уполномоченный орган определяет следующие обстоятельства:</w:t>
      </w:r>
    </w:p>
    <w:p w:rsidR="00F24976" w:rsidRPr="00045559" w:rsidRDefault="00F24976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1) уплачивались ли гражданами, индивидуальными предпринимателями и (или) образованными в соответствии с законодательством Российской Федерации юридическими лицами в местный бюджет муниципального образования инициативные платежи в целях реализации соответствующего инициативного проекта;</w:t>
      </w:r>
    </w:p>
    <w:p w:rsidR="00F24976" w:rsidRPr="00045559" w:rsidRDefault="00F24976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2) использовались ли суммы инициативных платежей при реализации соответствующего инициативного проекта;</w:t>
      </w:r>
    </w:p>
    <w:p w:rsidR="00F24976" w:rsidRPr="00045559" w:rsidRDefault="00F24976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3) величину остатка инициативных платежей по соответствующему инициативному проекту (если инициативный проект был реализован);</w:t>
      </w:r>
    </w:p>
    <w:p w:rsidR="00F24976" w:rsidRPr="00045559" w:rsidRDefault="00F24976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 xml:space="preserve">4) перечень граждан, индивидуальных предпринимателей и образованных в соответствии с законодательством Российской Федерации юридических лиц, уплативших инициативные платежи в целях реализации соответствующего инициативного проекта за все время, прошедшее с момента принятия решения о реализации инициативного проекта, и величину соответствующих инициативных </w:t>
      </w:r>
      <w:r w:rsidRPr="00045559">
        <w:rPr>
          <w:rFonts w:ascii="Times New Roman" w:hAnsi="Times New Roman"/>
          <w:kern w:val="2"/>
          <w:sz w:val="25"/>
          <w:szCs w:val="25"/>
        </w:rPr>
        <w:lastRenderedPageBreak/>
        <w:t>платежей (суммарно по каждому гражданину, индивидуальному предпринимателю, юридическому лицу).</w:t>
      </w:r>
    </w:p>
    <w:p w:rsidR="00F24976" w:rsidRPr="00045559" w:rsidRDefault="00694B0F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5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. Инициативные платежи, перечисленные в местный бюджет муниципального образования без указания, на реализацию которого из инициативных проектов они предназначены, при определении обстоятельств, предусмотренных пунктом </w:t>
      </w:r>
      <w:r w:rsidR="00D66F75" w:rsidRPr="00045559">
        <w:rPr>
          <w:rFonts w:ascii="Times New Roman" w:hAnsi="Times New Roman"/>
          <w:kern w:val="2"/>
          <w:sz w:val="25"/>
          <w:szCs w:val="25"/>
        </w:rPr>
        <w:t>4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 настоящего Порядка, не учитываются.</w:t>
      </w:r>
    </w:p>
    <w:p w:rsidR="00F24976" w:rsidRPr="00045559" w:rsidRDefault="00694B0F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6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. Результаты проверки, предусмотренной пунктами </w:t>
      </w:r>
      <w:r w:rsidR="00D66F75" w:rsidRPr="00045559">
        <w:rPr>
          <w:rFonts w:ascii="Times New Roman" w:hAnsi="Times New Roman"/>
          <w:kern w:val="2"/>
          <w:sz w:val="25"/>
          <w:szCs w:val="25"/>
        </w:rPr>
        <w:t>3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, </w:t>
      </w:r>
      <w:r w:rsidR="00D66F75" w:rsidRPr="00045559">
        <w:rPr>
          <w:rFonts w:ascii="Times New Roman" w:hAnsi="Times New Roman"/>
          <w:kern w:val="2"/>
          <w:sz w:val="25"/>
          <w:szCs w:val="25"/>
        </w:rPr>
        <w:t>4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 настоящего Порядка, излагаются уполномоченным органом в форме отчета о поступлении инициативных платежей отдельно по каждому инициативному проекту, предусмотренному пунктом</w:t>
      </w:r>
      <w:r w:rsidR="00624C21" w:rsidRPr="00045559">
        <w:rPr>
          <w:rFonts w:ascii="Times New Roman" w:hAnsi="Times New Roman"/>
          <w:kern w:val="2"/>
          <w:sz w:val="25"/>
          <w:szCs w:val="25"/>
        </w:rPr>
        <w:t xml:space="preserve"> 7</w:t>
      </w:r>
      <w:r w:rsidR="0058208F" w:rsidRPr="00045559">
        <w:rPr>
          <w:rFonts w:ascii="Times New Roman" w:hAnsi="Times New Roman"/>
          <w:kern w:val="2"/>
          <w:sz w:val="25"/>
          <w:szCs w:val="25"/>
        </w:rPr>
        <w:t xml:space="preserve"> 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>настоящего Порядка.</w:t>
      </w:r>
    </w:p>
    <w:p w:rsidR="007D322A" w:rsidRPr="00894495" w:rsidRDefault="00694B0F" w:rsidP="00894495">
      <w:pPr>
        <w:keepNext/>
        <w:spacing w:after="0" w:line="240" w:lineRule="auto"/>
        <w:jc w:val="center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7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. Отчеты о поступлении инициативных платежей не позднее 25 апреля представляются уполномоченным органом на рассмотрение главы </w:t>
      </w:r>
      <w:r w:rsidR="00894495" w:rsidRPr="00894495">
        <w:rPr>
          <w:rFonts w:ascii="Times New Roman" w:hAnsi="Times New Roman"/>
          <w:kern w:val="2"/>
          <w:sz w:val="25"/>
          <w:szCs w:val="25"/>
        </w:rPr>
        <w:t>Новопокровского  сельского поселения Горьковского муниципального района Омской области</w:t>
      </w:r>
      <w:r w:rsidR="00894495">
        <w:rPr>
          <w:rFonts w:ascii="Times New Roman" w:hAnsi="Times New Roman"/>
          <w:kern w:val="2"/>
          <w:sz w:val="25"/>
          <w:szCs w:val="25"/>
        </w:rPr>
        <w:t>.</w:t>
      </w:r>
    </w:p>
    <w:p w:rsidR="00F24976" w:rsidRPr="00045559" w:rsidRDefault="00694B0F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8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. Глава </w:t>
      </w:r>
      <w:r w:rsidR="00894495" w:rsidRPr="00894495">
        <w:rPr>
          <w:rFonts w:ascii="Times New Roman" w:hAnsi="Times New Roman"/>
          <w:kern w:val="2"/>
          <w:sz w:val="25"/>
          <w:szCs w:val="25"/>
        </w:rPr>
        <w:t>Новопокровского  сельского поселения Горьковского муниципального района Омской области</w:t>
      </w:r>
      <w:r w:rsidR="00894495" w:rsidRPr="00045559">
        <w:rPr>
          <w:rFonts w:ascii="Times New Roman" w:hAnsi="Times New Roman"/>
          <w:kern w:val="2"/>
          <w:sz w:val="25"/>
          <w:szCs w:val="25"/>
        </w:rPr>
        <w:t xml:space="preserve"> </w:t>
      </w:r>
      <w:proofErr w:type="gramStart"/>
      <w:r w:rsidR="00F24976" w:rsidRPr="00045559">
        <w:rPr>
          <w:rFonts w:ascii="Times New Roman" w:hAnsi="Times New Roman"/>
          <w:kern w:val="2"/>
          <w:sz w:val="25"/>
          <w:szCs w:val="25"/>
        </w:rPr>
        <w:t>рассматривает отчеты о поступлении инициативных платежей и не позднее 30 апреля принимает</w:t>
      </w:r>
      <w:proofErr w:type="gramEnd"/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 по ним решения о возврате инициативных платежей (остатка инициативных платежей), уплаченных в целях реализации соответствующего инициативного проекта, в форме резолюции.</w:t>
      </w:r>
    </w:p>
    <w:p w:rsidR="00F24976" w:rsidRPr="00045559" w:rsidRDefault="00694B0F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9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. </w:t>
      </w:r>
      <w:proofErr w:type="gramStart"/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Не позднее двух рабочих дней со дня принятия главой </w:t>
      </w:r>
      <w:r w:rsidR="00894495" w:rsidRPr="00894495">
        <w:rPr>
          <w:rFonts w:ascii="Times New Roman" w:hAnsi="Times New Roman"/>
          <w:kern w:val="2"/>
          <w:sz w:val="25"/>
          <w:szCs w:val="25"/>
        </w:rPr>
        <w:t>Новопокровского  сельского поселения Горьковского муниципального района Омской области</w:t>
      </w:r>
      <w:r w:rsidR="00894495" w:rsidRPr="00045559">
        <w:rPr>
          <w:rFonts w:ascii="Times New Roman" w:hAnsi="Times New Roman"/>
          <w:kern w:val="2"/>
          <w:sz w:val="25"/>
          <w:szCs w:val="25"/>
        </w:rPr>
        <w:t xml:space="preserve"> 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>решения о возврате инициативных платежей (остатка инициативных платежей) соответствующий отчет о поступлении инициативных платежей передается лицом, отвечающим за делопроизводство в местной администрации</w:t>
      </w:r>
      <w:r w:rsidR="00894495" w:rsidRPr="00894495">
        <w:rPr>
          <w:rFonts w:ascii="Times New Roman" w:hAnsi="Times New Roman"/>
          <w:kern w:val="2"/>
          <w:sz w:val="25"/>
          <w:szCs w:val="25"/>
        </w:rPr>
        <w:t xml:space="preserve"> Новопокровского  сельского поселения Горьковского муниципального района Омской области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>, в уполномоченный орган, а также в тот же срок размещается на официальном сайте</w:t>
      </w:r>
      <w:proofErr w:type="gramEnd"/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 муниципального образования в информационно-телекоммуникационной сети «Интернет</w:t>
      </w:r>
      <w:r w:rsidR="00F24976" w:rsidRPr="00045559">
        <w:rPr>
          <w:rFonts w:ascii="Times New Roman" w:hAnsi="Times New Roman"/>
          <w:b/>
          <w:kern w:val="2"/>
          <w:sz w:val="25"/>
          <w:szCs w:val="25"/>
        </w:rPr>
        <w:t>»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 (далее – официальный сайт) с соблюдением законодательства о персональных данных.</w:t>
      </w:r>
    </w:p>
    <w:p w:rsidR="00F24976" w:rsidRPr="00045559" w:rsidRDefault="00694B0F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10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>. В случае если инициативный проект не был реализован, уполномоченный орган на основании отчета о поступлении инициативных платежей</w:t>
      </w:r>
      <w:r w:rsidR="00624C21" w:rsidRPr="00045559">
        <w:rPr>
          <w:rFonts w:ascii="Times New Roman" w:hAnsi="Times New Roman"/>
          <w:kern w:val="2"/>
          <w:sz w:val="25"/>
          <w:szCs w:val="25"/>
        </w:rPr>
        <w:t xml:space="preserve"> 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>рассчитывает сумму, подлежащую возврату каждому гражданину, индивидуальному предпринимателю и юридическому лицу, уплатившему инициативный платеж (инициативные платежи), исходя из величины уплаченного соответствующим лицом инициативного платежа по данному инициативному проекту (суммы инициативных платежей, уплаченных соответствующим лицом по данному инициативному проекту</w:t>
      </w:r>
      <w:r w:rsidRPr="00045559">
        <w:rPr>
          <w:rFonts w:ascii="Times New Roman" w:hAnsi="Times New Roman"/>
          <w:kern w:val="2"/>
          <w:sz w:val="25"/>
          <w:szCs w:val="25"/>
        </w:rPr>
        <w:t>)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>.</w:t>
      </w:r>
    </w:p>
    <w:p w:rsidR="00F24976" w:rsidRPr="00045559" w:rsidRDefault="00694B0F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11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>. В случае если инициативный проект был реализован, уполномоченный орган на основании отчета о поступлении инициативных платежей, иных сведений определяет:</w:t>
      </w:r>
    </w:p>
    <w:p w:rsidR="00F24976" w:rsidRPr="00045559" w:rsidRDefault="00F24976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1) общую сумму поступивших инициативных платежей по данному инициативному проекту;</w:t>
      </w:r>
    </w:p>
    <w:p w:rsidR="00F24976" w:rsidRPr="00045559" w:rsidRDefault="00F24976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2) величину уплаченного соответствующим лицом инициативного платежа по данному инициативному проекту (сумму инициативных платежей, уплаченных соответствующим лицом по данному инициативному проекту);</w:t>
      </w:r>
    </w:p>
    <w:p w:rsidR="00F24976" w:rsidRPr="00045559" w:rsidRDefault="00F24976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3) остаток инициативных платежей, не использованных в целях реализации данного инициативного проекта;</w:t>
      </w:r>
    </w:p>
    <w:p w:rsidR="00F24976" w:rsidRPr="00045559" w:rsidRDefault="00F24976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4) рассчитывает сумму, подлежащую возврату каждому гражданину, индивидуальному предпринимателю и юридическому лицу, уплатившему инициативный платеж (инициативные платежи), исходя из величины остатка инициативных платежей пропорционально доле уплаченных данным лицом инициативных платежей в общей сумме поступивших инициативных платежей по данному инициативному проекту.</w:t>
      </w:r>
    </w:p>
    <w:p w:rsidR="001E1BDA" w:rsidRPr="00045559" w:rsidRDefault="001E1BDA" w:rsidP="001E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lastRenderedPageBreak/>
        <w:t>Размер денежных средств, подлежащих возврату плательщикам, в случае если по завершении реализации инициативного проекта образовался остаток инициативных платежей, рассчитывается по формуле:</w:t>
      </w:r>
    </w:p>
    <w:p w:rsidR="001E1BDA" w:rsidRPr="00045559" w:rsidRDefault="001E1BDA" w:rsidP="001E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Возврат = ИП – ИФ, где</w:t>
      </w:r>
    </w:p>
    <w:p w:rsidR="001E1BDA" w:rsidRPr="00045559" w:rsidRDefault="001E1BDA" w:rsidP="001E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ИП – размер инициативных платежей, поступивших в бюджет, от плательщика, перечислившего инициативный платеж;</w:t>
      </w:r>
    </w:p>
    <w:p w:rsidR="001E1BDA" w:rsidRPr="00045559" w:rsidRDefault="001E1BDA" w:rsidP="001E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ИФ – размер фактических расходов на реализацию инициативного проекта, осуществленных за счет инициативных платежей, поступивших в бюджет.</w:t>
      </w:r>
    </w:p>
    <w:p w:rsidR="00F24976" w:rsidRPr="00045559" w:rsidRDefault="00F24976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</w:p>
    <w:p w:rsidR="00F24976" w:rsidRPr="00045559" w:rsidRDefault="00F24976" w:rsidP="008F0DB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kern w:val="2"/>
          <w:sz w:val="25"/>
          <w:szCs w:val="25"/>
        </w:rPr>
      </w:pPr>
      <w:r w:rsidRPr="00045559">
        <w:rPr>
          <w:rFonts w:ascii="Times New Roman" w:hAnsi="Times New Roman"/>
          <w:bCs/>
          <w:kern w:val="2"/>
          <w:sz w:val="25"/>
          <w:szCs w:val="25"/>
        </w:rPr>
        <w:t xml:space="preserve">Глава 3. Порядок </w:t>
      </w:r>
      <w:r w:rsidRPr="00045559">
        <w:rPr>
          <w:rFonts w:ascii="Times New Roman" w:hAnsi="Times New Roman"/>
          <w:kern w:val="2"/>
          <w:sz w:val="25"/>
          <w:szCs w:val="25"/>
        </w:rPr>
        <w:t>возврата сумм инициативных платежей</w:t>
      </w:r>
    </w:p>
    <w:p w:rsidR="00F24976" w:rsidRPr="00045559" w:rsidRDefault="00F24976" w:rsidP="00A64D31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kern w:val="2"/>
          <w:sz w:val="25"/>
          <w:szCs w:val="25"/>
        </w:rPr>
      </w:pPr>
    </w:p>
    <w:p w:rsidR="00624C21" w:rsidRPr="00045559" w:rsidRDefault="00694B0F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bCs/>
          <w:kern w:val="2"/>
          <w:sz w:val="25"/>
          <w:szCs w:val="25"/>
        </w:rPr>
        <w:t>12</w:t>
      </w:r>
      <w:r w:rsidR="00F24976" w:rsidRPr="00045559">
        <w:rPr>
          <w:rFonts w:ascii="Times New Roman" w:hAnsi="Times New Roman"/>
          <w:bCs/>
          <w:kern w:val="2"/>
          <w:sz w:val="25"/>
          <w:szCs w:val="25"/>
        </w:rPr>
        <w:t>.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 </w:t>
      </w:r>
      <w:r w:rsidR="00FA44D1" w:rsidRPr="00045559">
        <w:rPr>
          <w:rFonts w:ascii="Times New Roman" w:hAnsi="Times New Roman"/>
          <w:kern w:val="2"/>
          <w:sz w:val="25"/>
          <w:szCs w:val="25"/>
        </w:rPr>
        <w:t>Денежные средства, подлежат возврату лицам (в том числе организациям), осуществляющим их перечисление в бюджет (</w:t>
      </w:r>
      <w:r w:rsidR="00555FF4" w:rsidRPr="00045559">
        <w:rPr>
          <w:rFonts w:ascii="Times New Roman" w:hAnsi="Times New Roman"/>
          <w:kern w:val="2"/>
          <w:sz w:val="25"/>
          <w:szCs w:val="25"/>
        </w:rPr>
        <w:t>далее – плательщики</w:t>
      </w:r>
      <w:r w:rsidR="00FA44D1" w:rsidRPr="00045559">
        <w:rPr>
          <w:rFonts w:ascii="Times New Roman" w:hAnsi="Times New Roman"/>
          <w:kern w:val="2"/>
          <w:sz w:val="25"/>
          <w:szCs w:val="25"/>
        </w:rPr>
        <w:t>)</w:t>
      </w:r>
      <w:r w:rsidR="00555FF4" w:rsidRPr="00045559">
        <w:rPr>
          <w:rFonts w:ascii="Times New Roman" w:hAnsi="Times New Roman"/>
          <w:kern w:val="2"/>
          <w:sz w:val="25"/>
          <w:szCs w:val="25"/>
        </w:rPr>
        <w:t>:</w:t>
      </w:r>
      <w:r w:rsidR="00FA44D1" w:rsidRPr="00045559">
        <w:rPr>
          <w:rFonts w:ascii="Times New Roman" w:hAnsi="Times New Roman"/>
          <w:kern w:val="2"/>
          <w:sz w:val="25"/>
          <w:szCs w:val="25"/>
        </w:rPr>
        <w:t xml:space="preserve"> </w:t>
      </w:r>
    </w:p>
    <w:p w:rsidR="00555FF4" w:rsidRPr="00045559" w:rsidRDefault="00555FF4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1) в  случае если инициативный проект не был реализован;</w:t>
      </w:r>
    </w:p>
    <w:p w:rsidR="00057CFC" w:rsidRPr="00045559" w:rsidRDefault="00555FF4" w:rsidP="00C05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2)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</w:t>
      </w:r>
      <w:r w:rsidR="00057CFC" w:rsidRPr="00045559">
        <w:rPr>
          <w:rFonts w:ascii="Times New Roman" w:hAnsi="Times New Roman"/>
          <w:kern w:val="2"/>
          <w:sz w:val="25"/>
          <w:szCs w:val="25"/>
        </w:rPr>
        <w:t>.</w:t>
      </w:r>
    </w:p>
    <w:p w:rsidR="00D66F75" w:rsidRPr="00045559" w:rsidRDefault="001576D7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 xml:space="preserve">13. 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Одновременно с размещением на официальном сайте отчета о поступлении инициативных платежей в том же разделе официального сайта размещается информация о сроке, в течение которого лица, осуществившие перечисление инициативных платежей, вправе обратиться в </w:t>
      </w:r>
      <w:r w:rsidR="00782AE0" w:rsidRPr="00045559">
        <w:rPr>
          <w:rFonts w:ascii="Times New Roman" w:hAnsi="Times New Roman"/>
          <w:kern w:val="2"/>
          <w:sz w:val="25"/>
          <w:szCs w:val="25"/>
        </w:rPr>
        <w:t xml:space="preserve">уполномоченный орган  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>с заявлением о возврате инициативного платежа (остатка инициативного платежа)</w:t>
      </w:r>
      <w:r w:rsidR="00FA44D1" w:rsidRPr="00045559">
        <w:rPr>
          <w:rFonts w:ascii="Times New Roman" w:hAnsi="Times New Roman"/>
          <w:kern w:val="2"/>
          <w:sz w:val="25"/>
          <w:szCs w:val="25"/>
        </w:rPr>
        <w:t xml:space="preserve">, который не может быть меньше </w:t>
      </w:r>
      <w:r w:rsidR="00D66F75" w:rsidRPr="00045559">
        <w:rPr>
          <w:rFonts w:ascii="Times New Roman" w:hAnsi="Times New Roman"/>
          <w:kern w:val="2"/>
          <w:sz w:val="25"/>
          <w:szCs w:val="25"/>
        </w:rPr>
        <w:t>трех лет</w:t>
      </w:r>
      <w:r w:rsidR="00FA44D1" w:rsidRPr="00045559">
        <w:rPr>
          <w:rFonts w:ascii="Times New Roman" w:hAnsi="Times New Roman"/>
          <w:kern w:val="2"/>
          <w:sz w:val="25"/>
          <w:szCs w:val="25"/>
        </w:rPr>
        <w:t xml:space="preserve"> со дня уплаты инициативного платежа</w:t>
      </w:r>
      <w:r w:rsidR="00D66F75" w:rsidRPr="00045559">
        <w:rPr>
          <w:rFonts w:ascii="Times New Roman" w:hAnsi="Times New Roman"/>
          <w:kern w:val="2"/>
          <w:sz w:val="25"/>
          <w:szCs w:val="25"/>
        </w:rPr>
        <w:t>.</w:t>
      </w:r>
    </w:p>
    <w:p w:rsidR="00FA44D1" w:rsidRPr="00045559" w:rsidRDefault="00FA44D1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Если инициативный проект не был реализован в текущем финансовом году, внесенные денежные средства подлежат возврату плательщикам в полном объеме до 15 д</w:t>
      </w:r>
      <w:r w:rsidR="00782AE0" w:rsidRPr="00045559">
        <w:rPr>
          <w:rFonts w:ascii="Times New Roman" w:hAnsi="Times New Roman"/>
          <w:kern w:val="2"/>
          <w:sz w:val="25"/>
          <w:szCs w:val="25"/>
        </w:rPr>
        <w:t>екабря текущего финансового года</w:t>
      </w:r>
      <w:r w:rsidRPr="00045559">
        <w:rPr>
          <w:rFonts w:ascii="Times New Roman" w:hAnsi="Times New Roman"/>
          <w:kern w:val="2"/>
          <w:sz w:val="25"/>
          <w:szCs w:val="25"/>
        </w:rPr>
        <w:t>.</w:t>
      </w:r>
    </w:p>
    <w:p w:rsidR="00F24976" w:rsidRPr="00045559" w:rsidRDefault="00694B0F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1</w:t>
      </w:r>
      <w:r w:rsidR="001576D7" w:rsidRPr="00045559">
        <w:rPr>
          <w:rFonts w:ascii="Times New Roman" w:hAnsi="Times New Roman"/>
          <w:kern w:val="2"/>
          <w:sz w:val="25"/>
          <w:szCs w:val="25"/>
        </w:rPr>
        <w:t>4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. Лицо, осуществившее перечисление инициативного платежа (инициативных платежей), вправе обратиться в </w:t>
      </w:r>
      <w:r w:rsidR="00782AE0" w:rsidRPr="00045559">
        <w:rPr>
          <w:rFonts w:ascii="Times New Roman" w:hAnsi="Times New Roman"/>
          <w:kern w:val="2"/>
          <w:sz w:val="25"/>
          <w:szCs w:val="25"/>
        </w:rPr>
        <w:t>уполномоченный орган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 с заявлением о возврате инициативного платежа (остатка инициативного платежа), в котором указывает платежные реквизиты, по которым должны быть перечислены соответствующие денежные средства.</w:t>
      </w:r>
    </w:p>
    <w:p w:rsidR="00F24976" w:rsidRPr="00045559" w:rsidRDefault="00694B0F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1</w:t>
      </w:r>
      <w:r w:rsidR="001576D7" w:rsidRPr="00045559">
        <w:rPr>
          <w:rFonts w:ascii="Times New Roman" w:hAnsi="Times New Roman"/>
          <w:kern w:val="2"/>
          <w:sz w:val="25"/>
          <w:szCs w:val="25"/>
        </w:rPr>
        <w:t>5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. В случае смерти гражданина (в том числе индивидуального предпринимателя), реорганизации или ликвидации юридического лица, осуществивших перечисление инициативных платежей, с заявлением о возврате инициативного платежа (остатка инициативного платежа) могут обратиться лица, являющиеся наследниками гражданина, правопреемниками юридического лица, или иные лица в соответствии с гражданским законодательством. Указанные лица обязаны представить </w:t>
      </w:r>
      <w:r w:rsidR="00782AE0" w:rsidRPr="00045559">
        <w:rPr>
          <w:rFonts w:ascii="Times New Roman" w:hAnsi="Times New Roman"/>
          <w:kern w:val="2"/>
          <w:sz w:val="25"/>
          <w:szCs w:val="25"/>
        </w:rPr>
        <w:t xml:space="preserve">в уполномоченный орган 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>документы, подтверждающие в соответствии с гражданским законодательством их право на получение соответствующих денежных средств.</w:t>
      </w:r>
    </w:p>
    <w:p w:rsidR="00F24976" w:rsidRPr="00045559" w:rsidRDefault="00694B0F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1</w:t>
      </w:r>
      <w:r w:rsidR="001576D7" w:rsidRPr="00045559">
        <w:rPr>
          <w:rFonts w:ascii="Times New Roman" w:hAnsi="Times New Roman"/>
          <w:kern w:val="2"/>
          <w:sz w:val="25"/>
          <w:szCs w:val="25"/>
        </w:rPr>
        <w:t>6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. </w:t>
      </w:r>
      <w:r w:rsidR="00782AE0" w:rsidRPr="00045559">
        <w:rPr>
          <w:rFonts w:ascii="Times New Roman" w:hAnsi="Times New Roman"/>
          <w:kern w:val="2"/>
          <w:sz w:val="25"/>
          <w:szCs w:val="25"/>
        </w:rPr>
        <w:t xml:space="preserve">Уполномоченный орган </w:t>
      </w:r>
      <w:r w:rsidR="001576D7" w:rsidRPr="00045559">
        <w:rPr>
          <w:rFonts w:ascii="Times New Roman" w:hAnsi="Times New Roman"/>
          <w:kern w:val="2"/>
          <w:sz w:val="25"/>
          <w:szCs w:val="25"/>
        </w:rPr>
        <w:t xml:space="preserve">в день подачи заявления плательщиком осуществляет регистрацию заявления о возврате денежных средств в журнале регистрации,  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рассматривает поступившее заявление о возврате инициативного платежа (остатка инициативного платежа) не позднее </w:t>
      </w:r>
      <w:r w:rsidR="001576D7" w:rsidRPr="00045559">
        <w:rPr>
          <w:rFonts w:ascii="Times New Roman" w:hAnsi="Times New Roman"/>
          <w:kern w:val="2"/>
          <w:sz w:val="25"/>
          <w:szCs w:val="25"/>
        </w:rPr>
        <w:t>5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 рабочих дней со дня получения указанного заявления и в указанный срок принимает решение о возврате заявителю инициативного платежа (остатка инициативного платежа) либо об отказе заявителю в указанном возврате.</w:t>
      </w:r>
    </w:p>
    <w:p w:rsidR="00F24976" w:rsidRPr="00045559" w:rsidRDefault="00F24976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t>В решении о возврате заявителю инициативного платежа (остатка инициативного платежа) должна быть указана сумма денежных средств, подлежащая возврату.</w:t>
      </w:r>
    </w:p>
    <w:p w:rsidR="00FA44D1" w:rsidRPr="00045559" w:rsidRDefault="00694B0F" w:rsidP="00A6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5"/>
          <w:szCs w:val="25"/>
        </w:rPr>
      </w:pPr>
      <w:r w:rsidRPr="00045559">
        <w:rPr>
          <w:rFonts w:ascii="Times New Roman" w:hAnsi="Times New Roman"/>
          <w:kern w:val="2"/>
          <w:sz w:val="25"/>
          <w:szCs w:val="25"/>
        </w:rPr>
        <w:lastRenderedPageBreak/>
        <w:t>1</w:t>
      </w:r>
      <w:r w:rsidR="00A64D31" w:rsidRPr="00045559">
        <w:rPr>
          <w:rFonts w:ascii="Times New Roman" w:hAnsi="Times New Roman"/>
          <w:kern w:val="2"/>
          <w:sz w:val="25"/>
          <w:szCs w:val="25"/>
        </w:rPr>
        <w:t>7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. В случае принятия </w:t>
      </w:r>
      <w:r w:rsidR="00782AE0" w:rsidRPr="00045559">
        <w:rPr>
          <w:rFonts w:ascii="Times New Roman" w:hAnsi="Times New Roman"/>
          <w:kern w:val="2"/>
          <w:sz w:val="25"/>
          <w:szCs w:val="25"/>
        </w:rPr>
        <w:t xml:space="preserve">уполномоченным органом 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решения о возврате заявителю инициативного платежа (остатка инициативного платежа) уполномоченный орган осуществляет перечисление соответствующих денежных средств по платежным реквизитам, указанным в заявлении о возврате инициативного платежа (остатка инициативного платежа), не позднее </w:t>
      </w:r>
      <w:r w:rsidR="00FA44D1" w:rsidRPr="00045559">
        <w:rPr>
          <w:rFonts w:ascii="Times New Roman" w:hAnsi="Times New Roman"/>
          <w:kern w:val="2"/>
          <w:sz w:val="25"/>
          <w:szCs w:val="25"/>
        </w:rPr>
        <w:t>30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 дней со дня </w:t>
      </w:r>
      <w:r w:rsidR="00FA44D1" w:rsidRPr="00045559">
        <w:rPr>
          <w:rFonts w:ascii="Times New Roman" w:hAnsi="Times New Roman"/>
          <w:kern w:val="2"/>
          <w:sz w:val="25"/>
          <w:szCs w:val="25"/>
        </w:rPr>
        <w:t>регистрации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 xml:space="preserve"> </w:t>
      </w:r>
      <w:r w:rsidR="00782AE0" w:rsidRPr="00045559">
        <w:rPr>
          <w:rFonts w:ascii="Times New Roman" w:hAnsi="Times New Roman"/>
          <w:kern w:val="2"/>
          <w:sz w:val="25"/>
          <w:szCs w:val="25"/>
        </w:rPr>
        <w:t xml:space="preserve">уполномоченным органом </w:t>
      </w:r>
      <w:r w:rsidR="00F24976" w:rsidRPr="00045559">
        <w:rPr>
          <w:rFonts w:ascii="Times New Roman" w:hAnsi="Times New Roman"/>
          <w:kern w:val="2"/>
          <w:sz w:val="25"/>
          <w:szCs w:val="25"/>
        </w:rPr>
        <w:t>указанного заявления.</w:t>
      </w:r>
    </w:p>
    <w:p w:rsidR="00F24976" w:rsidRPr="00045559" w:rsidRDefault="001576D7" w:rsidP="00A64D31">
      <w:pPr>
        <w:ind w:firstLine="720"/>
        <w:jc w:val="both"/>
        <w:rPr>
          <w:rFonts w:ascii="Times New Roman" w:hAnsi="Times New Roman"/>
          <w:sz w:val="25"/>
          <w:szCs w:val="25"/>
        </w:rPr>
      </w:pPr>
      <w:r w:rsidRPr="00045559">
        <w:rPr>
          <w:rFonts w:ascii="Times New Roman" w:hAnsi="Times New Roman"/>
          <w:sz w:val="25"/>
          <w:szCs w:val="25"/>
        </w:rPr>
        <w:t>В случае поступления заявления от плательщика по истечении срока подачи заявления, уполномоченный орган готовит мотивированный отказ о возврате денежных средств не позднее двух рабочих дней со дня получения заявления о возврате денежных средств.</w:t>
      </w:r>
    </w:p>
    <w:p w:rsidR="006E5229" w:rsidRPr="00045559" w:rsidRDefault="006E5229" w:rsidP="00A64D31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5229" w:rsidRPr="00045559" w:rsidRDefault="006E5229" w:rsidP="00A64D31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5229" w:rsidRPr="00045559" w:rsidRDefault="006E5229" w:rsidP="00A64D31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5229" w:rsidRPr="00045559" w:rsidRDefault="006E5229" w:rsidP="00A64D31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5229" w:rsidRPr="00045559" w:rsidRDefault="006E5229" w:rsidP="00A64D31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5229" w:rsidRPr="00045559" w:rsidRDefault="006E5229" w:rsidP="00A64D31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sectPr w:rsidR="006E5229" w:rsidRPr="00045559" w:rsidSect="00045559">
      <w:headerReference w:type="default" r:id="rId7"/>
      <w:footerReference w:type="default" r:id="rId8"/>
      <w:pgSz w:w="11906" w:h="16838"/>
      <w:pgMar w:top="1134" w:right="851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5DF" w:rsidRDefault="005155DF">
      <w:pPr>
        <w:spacing w:after="0" w:line="240" w:lineRule="auto"/>
      </w:pPr>
      <w:r>
        <w:separator/>
      </w:r>
    </w:p>
  </w:endnote>
  <w:endnote w:type="continuationSeparator" w:id="0">
    <w:p w:rsidR="005155DF" w:rsidRDefault="00515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D1E" w:rsidRDefault="008F0D1E" w:rsidP="00ED0DC7">
    <w:pPr>
      <w:pStyle w:val="ConsPlusNormal"/>
      <w:jc w:val="center"/>
      <w:rPr>
        <w:sz w:val="2"/>
        <w:szCs w:val="2"/>
      </w:rPr>
    </w:pPr>
  </w:p>
  <w:p w:rsidR="008F0D1E" w:rsidRDefault="008F0D1E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5DF" w:rsidRDefault="005155DF">
      <w:pPr>
        <w:spacing w:after="0" w:line="240" w:lineRule="auto"/>
      </w:pPr>
      <w:r>
        <w:separator/>
      </w:r>
    </w:p>
  </w:footnote>
  <w:footnote w:type="continuationSeparator" w:id="0">
    <w:p w:rsidR="005155DF" w:rsidRDefault="00515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D1E" w:rsidRDefault="008F0D1E" w:rsidP="00ED0DC7">
    <w:pPr>
      <w:pStyle w:val="ConsPlusNormal"/>
      <w:jc w:val="center"/>
      <w:rPr>
        <w:sz w:val="2"/>
        <w:szCs w:val="2"/>
      </w:rPr>
    </w:pPr>
  </w:p>
  <w:p w:rsidR="008F0D1E" w:rsidRDefault="008F0D1E" w:rsidP="00ED0DC7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D1757F"/>
    <w:rsid w:val="00032FE0"/>
    <w:rsid w:val="00045559"/>
    <w:rsid w:val="00057CFC"/>
    <w:rsid w:val="000847F0"/>
    <w:rsid w:val="000F10E4"/>
    <w:rsid w:val="00105995"/>
    <w:rsid w:val="00134595"/>
    <w:rsid w:val="00143925"/>
    <w:rsid w:val="001576D7"/>
    <w:rsid w:val="0018675C"/>
    <w:rsid w:val="001B0E96"/>
    <w:rsid w:val="001E1BDA"/>
    <w:rsid w:val="001F291D"/>
    <w:rsid w:val="002015BF"/>
    <w:rsid w:val="002034BE"/>
    <w:rsid w:val="00235D36"/>
    <w:rsid w:val="00261A96"/>
    <w:rsid w:val="00267BA3"/>
    <w:rsid w:val="00275520"/>
    <w:rsid w:val="0028630B"/>
    <w:rsid w:val="002F0DA8"/>
    <w:rsid w:val="0037444C"/>
    <w:rsid w:val="0039694D"/>
    <w:rsid w:val="003B1647"/>
    <w:rsid w:val="003D4BDC"/>
    <w:rsid w:val="003F0362"/>
    <w:rsid w:val="00456DE3"/>
    <w:rsid w:val="004C6A55"/>
    <w:rsid w:val="004D63D0"/>
    <w:rsid w:val="004E0146"/>
    <w:rsid w:val="005041FA"/>
    <w:rsid w:val="0050511D"/>
    <w:rsid w:val="005155DF"/>
    <w:rsid w:val="00555FF4"/>
    <w:rsid w:val="0058208F"/>
    <w:rsid w:val="005853F4"/>
    <w:rsid w:val="005C46E8"/>
    <w:rsid w:val="005F7BCD"/>
    <w:rsid w:val="00624C21"/>
    <w:rsid w:val="006869C3"/>
    <w:rsid w:val="00694B0F"/>
    <w:rsid w:val="006B5877"/>
    <w:rsid w:val="006C25D8"/>
    <w:rsid w:val="006E5229"/>
    <w:rsid w:val="006F54E4"/>
    <w:rsid w:val="00722296"/>
    <w:rsid w:val="0072484B"/>
    <w:rsid w:val="007345B8"/>
    <w:rsid w:val="00782AE0"/>
    <w:rsid w:val="007C5809"/>
    <w:rsid w:val="007D322A"/>
    <w:rsid w:val="008637F7"/>
    <w:rsid w:val="00866E5B"/>
    <w:rsid w:val="00894495"/>
    <w:rsid w:val="008B780A"/>
    <w:rsid w:val="008D7170"/>
    <w:rsid w:val="008F0D1E"/>
    <w:rsid w:val="008F0DB6"/>
    <w:rsid w:val="00951DA9"/>
    <w:rsid w:val="00962462"/>
    <w:rsid w:val="00984B52"/>
    <w:rsid w:val="009D0279"/>
    <w:rsid w:val="00A4341E"/>
    <w:rsid w:val="00A64D31"/>
    <w:rsid w:val="00B17580"/>
    <w:rsid w:val="00B30804"/>
    <w:rsid w:val="00B336C5"/>
    <w:rsid w:val="00BA3875"/>
    <w:rsid w:val="00BA7973"/>
    <w:rsid w:val="00BB2BB4"/>
    <w:rsid w:val="00BB3F7F"/>
    <w:rsid w:val="00BD580D"/>
    <w:rsid w:val="00C00580"/>
    <w:rsid w:val="00C05E58"/>
    <w:rsid w:val="00C17DFF"/>
    <w:rsid w:val="00CA50CA"/>
    <w:rsid w:val="00CB08C7"/>
    <w:rsid w:val="00CC15D5"/>
    <w:rsid w:val="00CC1BC9"/>
    <w:rsid w:val="00D1757F"/>
    <w:rsid w:val="00D46918"/>
    <w:rsid w:val="00D56171"/>
    <w:rsid w:val="00D65E28"/>
    <w:rsid w:val="00D66F75"/>
    <w:rsid w:val="00DC1218"/>
    <w:rsid w:val="00E26B43"/>
    <w:rsid w:val="00E4326A"/>
    <w:rsid w:val="00E43499"/>
    <w:rsid w:val="00E72C5C"/>
    <w:rsid w:val="00EB0FAF"/>
    <w:rsid w:val="00EB712B"/>
    <w:rsid w:val="00ED0DC7"/>
    <w:rsid w:val="00F24976"/>
    <w:rsid w:val="00FA44D1"/>
    <w:rsid w:val="00FE6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1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951D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51D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951D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951DA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951DA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951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951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951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7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1757F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17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1757F"/>
    <w:rPr>
      <w:rFonts w:cs="Times New Roman"/>
    </w:rPr>
  </w:style>
  <w:style w:type="paragraph" w:styleId="a7">
    <w:name w:val="footnote text"/>
    <w:basedOn w:val="a"/>
    <w:link w:val="a8"/>
    <w:uiPriority w:val="99"/>
    <w:rsid w:val="00F24976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locked/>
    <w:rsid w:val="00F24976"/>
    <w:rPr>
      <w:rFonts w:ascii="Times New Roman" w:hAnsi="Times New Roman" w:cs="Times New Roman"/>
      <w:sz w:val="20"/>
      <w:szCs w:val="20"/>
      <w:lang w:eastAsia="en-US"/>
    </w:rPr>
  </w:style>
  <w:style w:type="character" w:styleId="a9">
    <w:name w:val="footnote reference"/>
    <w:basedOn w:val="a0"/>
    <w:uiPriority w:val="99"/>
    <w:rsid w:val="00F24976"/>
    <w:rPr>
      <w:rFonts w:cs="Times New Roman"/>
      <w:vertAlign w:val="superscript"/>
    </w:rPr>
  </w:style>
  <w:style w:type="paragraph" w:customStyle="1" w:styleId="Ooaii">
    <w:name w:val="Ooaii"/>
    <w:basedOn w:val="a"/>
    <w:uiPriority w:val="99"/>
    <w:rsid w:val="005853F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82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208F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uiPriority w:val="99"/>
    <w:rsid w:val="004D63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4D63D0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9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89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1562</Words>
  <Characters>8909</Characters>
  <Application>Microsoft Office Word</Application>
  <DocSecurity>2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Вологодского муниципального района от 14.04.2021 N 91-02"Об утверждении Порядка разработки и утверждения административных регламентов предоставления муниципальных услуг"</vt:lpstr>
    </vt:vector>
  </TitlesOfParts>
  <Company>КонсультантПлюс Версия 4018.00.50</Company>
  <LinksUpToDate>false</LinksUpToDate>
  <CharactersWithSpaces>10451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Вологодского муниципального района от 14.04.2021 N 91-02"Об утверждении Порядка разработки и утверждения административных регламентов предоставления муниципальных услуг"</dc:title>
  <dc:creator>Яковлев Александр Дмитриевич</dc:creator>
  <cp:lastModifiedBy>windows77</cp:lastModifiedBy>
  <cp:revision>20</cp:revision>
  <cp:lastPrinted>2021-10-05T18:31:00Z</cp:lastPrinted>
  <dcterms:created xsi:type="dcterms:W3CDTF">2021-07-15T05:42:00Z</dcterms:created>
  <dcterms:modified xsi:type="dcterms:W3CDTF">2021-12-27T10:26:00Z</dcterms:modified>
</cp:coreProperties>
</file>