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B5" w:rsidRPr="002562A5" w:rsidRDefault="00975B5C" w:rsidP="002562A5">
      <w:pPr>
        <w:ind w:right="-79"/>
        <w:jc w:val="center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ГЛАВА НОВОПОКРОВСКОГО СЕЛЬСКОГО ПОСЕЛЕНИЯ ГОРЬКОВСКОГО МУНИЦИПАЛЬНОГО РАЙОНА ОМСКОЙ ОБЛАСТИ</w:t>
      </w:r>
    </w:p>
    <w:p w:rsidR="005C72B5" w:rsidRDefault="005C72B5">
      <w:pPr>
        <w:spacing w:line="367" w:lineRule="exact"/>
        <w:rPr>
          <w:sz w:val="24"/>
          <w:szCs w:val="24"/>
        </w:rPr>
      </w:pPr>
    </w:p>
    <w:p w:rsidR="00975B5C" w:rsidRDefault="00975B5C">
      <w:pPr>
        <w:spacing w:line="367" w:lineRule="exact"/>
        <w:rPr>
          <w:sz w:val="24"/>
          <w:szCs w:val="24"/>
        </w:rPr>
      </w:pPr>
    </w:p>
    <w:p w:rsidR="005C72B5" w:rsidRPr="002562A5" w:rsidRDefault="00975B5C" w:rsidP="0095653D">
      <w:pPr>
        <w:spacing w:line="323" w:lineRule="exact"/>
        <w:jc w:val="center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ПОСТАНОВЛЕНИЕ</w:t>
      </w:r>
    </w:p>
    <w:p w:rsidR="005C72B5" w:rsidRPr="000E509A" w:rsidRDefault="00BA7489">
      <w:pPr>
        <w:tabs>
          <w:tab w:val="left" w:pos="8780"/>
        </w:tabs>
        <w:ind w:lef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03</w:t>
      </w:r>
      <w:r w:rsidR="002562A5" w:rsidRPr="000E509A">
        <w:rPr>
          <w:rFonts w:eastAsia="Times New Roman"/>
          <w:sz w:val="28"/>
          <w:szCs w:val="28"/>
        </w:rPr>
        <w:t>.</w:t>
      </w:r>
      <w:r w:rsidR="00C34FCB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1</w:t>
      </w:r>
      <w:r w:rsidR="000E509A" w:rsidRPr="000E509A">
        <w:rPr>
          <w:rFonts w:eastAsia="Times New Roman"/>
          <w:sz w:val="28"/>
          <w:szCs w:val="28"/>
        </w:rPr>
        <w:t>.2</w:t>
      </w:r>
      <w:r w:rsidR="002562A5" w:rsidRPr="000E509A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23</w:t>
      </w:r>
      <w:r w:rsidR="000E509A">
        <w:rPr>
          <w:rFonts w:eastAsia="Times New Roman"/>
          <w:sz w:val="28"/>
          <w:szCs w:val="28"/>
        </w:rPr>
        <w:t xml:space="preserve"> г</w:t>
      </w:r>
      <w:r w:rsidR="000E509A" w:rsidRPr="000E509A">
        <w:rPr>
          <w:rFonts w:eastAsia="Times New Roman"/>
          <w:sz w:val="28"/>
          <w:szCs w:val="28"/>
        </w:rPr>
        <w:t>.</w:t>
      </w:r>
      <w:r w:rsidR="000E509A">
        <w:rPr>
          <w:sz w:val="20"/>
          <w:szCs w:val="20"/>
        </w:rPr>
        <w:tab/>
      </w:r>
      <w:r w:rsidR="002562A5" w:rsidRPr="000E509A">
        <w:rPr>
          <w:rFonts w:eastAsia="Times New Roman"/>
          <w:sz w:val="27"/>
          <w:szCs w:val="27"/>
        </w:rPr>
        <w:t xml:space="preserve">№  </w:t>
      </w:r>
      <w:r>
        <w:rPr>
          <w:rFonts w:eastAsia="Times New Roman"/>
          <w:sz w:val="27"/>
          <w:szCs w:val="27"/>
        </w:rPr>
        <w:t>52</w:t>
      </w:r>
    </w:p>
    <w:p w:rsidR="005C72B5" w:rsidRDefault="005C72B5">
      <w:pPr>
        <w:spacing w:line="294" w:lineRule="exact"/>
        <w:rPr>
          <w:sz w:val="24"/>
          <w:szCs w:val="24"/>
        </w:rPr>
      </w:pPr>
    </w:p>
    <w:p w:rsidR="00975B5C" w:rsidRDefault="00975B5C">
      <w:pPr>
        <w:spacing w:line="294" w:lineRule="exact"/>
        <w:rPr>
          <w:sz w:val="24"/>
          <w:szCs w:val="24"/>
        </w:rPr>
      </w:pPr>
    </w:p>
    <w:p w:rsidR="005C72B5" w:rsidRPr="002562A5" w:rsidRDefault="0095653D">
      <w:pPr>
        <w:spacing w:line="234" w:lineRule="auto"/>
        <w:ind w:left="3900" w:right="1040" w:hanging="2136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Поря</w:t>
      </w:r>
      <w:r w:rsidR="000E509A" w:rsidRPr="002562A5">
        <w:rPr>
          <w:rFonts w:ascii="Times New Roman CYR" w:eastAsia="Times New Roman CYR" w:hAnsi="Times New Roman CYR" w:cs="Times New Roman CYR"/>
          <w:bCs/>
          <w:sz w:val="28"/>
          <w:szCs w:val="28"/>
        </w:rPr>
        <w:t>док исполнения решения о применении бюджетных мер принуждения</w:t>
      </w:r>
    </w:p>
    <w:p w:rsidR="005C72B5" w:rsidRDefault="005C72B5">
      <w:pPr>
        <w:spacing w:line="200" w:lineRule="exact"/>
        <w:rPr>
          <w:sz w:val="24"/>
          <w:szCs w:val="24"/>
        </w:rPr>
      </w:pPr>
    </w:p>
    <w:p w:rsidR="005C72B5" w:rsidRDefault="005C72B5">
      <w:pPr>
        <w:spacing w:line="200" w:lineRule="exact"/>
        <w:rPr>
          <w:sz w:val="24"/>
          <w:szCs w:val="24"/>
        </w:rPr>
      </w:pPr>
    </w:p>
    <w:p w:rsidR="005C72B5" w:rsidRDefault="005C72B5">
      <w:pPr>
        <w:spacing w:line="259" w:lineRule="exact"/>
        <w:rPr>
          <w:sz w:val="24"/>
          <w:szCs w:val="24"/>
        </w:rPr>
      </w:pPr>
    </w:p>
    <w:p w:rsidR="005C72B5" w:rsidRPr="00975B5C" w:rsidRDefault="000E509A">
      <w:pPr>
        <w:numPr>
          <w:ilvl w:val="0"/>
          <w:numId w:val="1"/>
        </w:numPr>
        <w:tabs>
          <w:tab w:val="left" w:pos="874"/>
        </w:tabs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5F741F">
        <w:rPr>
          <w:rFonts w:eastAsia="Times New Roman"/>
          <w:sz w:val="28"/>
          <w:szCs w:val="28"/>
        </w:rPr>
        <w:t>соответствии</w:t>
      </w:r>
      <w:proofErr w:type="gramEnd"/>
      <w:r w:rsidRPr="005F741F">
        <w:rPr>
          <w:rFonts w:eastAsia="Times New Roman"/>
          <w:sz w:val="28"/>
          <w:szCs w:val="28"/>
        </w:rPr>
        <w:t xml:space="preserve"> со </w:t>
      </w:r>
      <w:r w:rsidRPr="005F741F">
        <w:rPr>
          <w:rFonts w:eastAsia="Times New Roman"/>
          <w:color w:val="000000" w:themeColor="text1"/>
          <w:sz w:val="28"/>
          <w:szCs w:val="28"/>
        </w:rPr>
        <w:t>ст. 306.2</w:t>
      </w:r>
      <w:r w:rsidR="0095653D" w:rsidRPr="005F741F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F741F">
        <w:rPr>
          <w:rFonts w:eastAsia="Times New Roman"/>
          <w:sz w:val="28"/>
          <w:szCs w:val="28"/>
        </w:rPr>
        <w:t>Бюджетного кодекса Российской Федерации, Постановления Правительства РФ от 24 октября 2018 г. № 1268 "Об утверждении общих требований к установлению случаев и условий продления срока исполнения бюджетной меры принуждения”,</w:t>
      </w:r>
      <w:r w:rsidR="0095653D" w:rsidRPr="005F741F">
        <w:rPr>
          <w:rFonts w:eastAsia="Times New Roman"/>
          <w:sz w:val="28"/>
          <w:szCs w:val="28"/>
        </w:rPr>
        <w:t xml:space="preserve"> </w:t>
      </w:r>
      <w:r w:rsidRPr="005F741F">
        <w:rPr>
          <w:rFonts w:eastAsia="Times New Roman CYR"/>
          <w:sz w:val="28"/>
          <w:szCs w:val="28"/>
        </w:rPr>
        <w:t xml:space="preserve">Уставом </w:t>
      </w:r>
      <w:r w:rsidR="005F741F" w:rsidRPr="005F741F">
        <w:rPr>
          <w:rFonts w:eastAsia="Times New Roman CYR"/>
          <w:sz w:val="28"/>
          <w:szCs w:val="28"/>
        </w:rPr>
        <w:t xml:space="preserve">Новопокровского </w:t>
      </w:r>
      <w:r w:rsidR="0095653D" w:rsidRPr="005F741F">
        <w:rPr>
          <w:rFonts w:eastAsia="Times New Roman CYR"/>
          <w:sz w:val="28"/>
          <w:szCs w:val="28"/>
        </w:rPr>
        <w:t xml:space="preserve"> </w:t>
      </w:r>
      <w:r w:rsidRPr="005F741F">
        <w:rPr>
          <w:rFonts w:eastAsia="Times New Roman CYR"/>
          <w:sz w:val="28"/>
          <w:szCs w:val="28"/>
        </w:rPr>
        <w:t>сельского поселения</w:t>
      </w:r>
      <w:r w:rsidR="0095653D" w:rsidRPr="005F741F">
        <w:rPr>
          <w:rFonts w:eastAsia="Times New Roman CYR"/>
          <w:sz w:val="28"/>
          <w:szCs w:val="28"/>
        </w:rPr>
        <w:t xml:space="preserve"> </w:t>
      </w:r>
      <w:r w:rsidR="002562A5" w:rsidRPr="005F741F">
        <w:rPr>
          <w:rFonts w:eastAsia="Times New Roman CYR"/>
          <w:sz w:val="28"/>
          <w:szCs w:val="28"/>
        </w:rPr>
        <w:t>Горьковского</w:t>
      </w:r>
      <w:r w:rsidRPr="005F741F">
        <w:rPr>
          <w:rFonts w:eastAsia="Times New Roman CYR"/>
          <w:sz w:val="28"/>
          <w:szCs w:val="28"/>
        </w:rPr>
        <w:t xml:space="preserve"> муниципального района Омской области</w:t>
      </w:r>
    </w:p>
    <w:p w:rsidR="00975B5C" w:rsidRDefault="00975B5C" w:rsidP="00975B5C">
      <w:pPr>
        <w:tabs>
          <w:tab w:val="left" w:pos="874"/>
        </w:tabs>
        <w:ind w:left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           </w:t>
      </w:r>
    </w:p>
    <w:p w:rsidR="00975B5C" w:rsidRDefault="00975B5C" w:rsidP="00975B5C">
      <w:pPr>
        <w:tabs>
          <w:tab w:val="left" w:pos="874"/>
        </w:tabs>
        <w:ind w:left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            </w:t>
      </w:r>
      <w:r w:rsidR="00BA7489">
        <w:rPr>
          <w:rFonts w:eastAsia="Arial"/>
          <w:sz w:val="28"/>
          <w:szCs w:val="28"/>
        </w:rPr>
        <w:t xml:space="preserve">          </w:t>
      </w:r>
      <w:r>
        <w:rPr>
          <w:rFonts w:eastAsia="Arial"/>
          <w:sz w:val="28"/>
          <w:szCs w:val="28"/>
        </w:rPr>
        <w:t xml:space="preserve">Постановляю: </w:t>
      </w:r>
    </w:p>
    <w:p w:rsidR="00975B5C" w:rsidRPr="005F741F" w:rsidRDefault="00975B5C" w:rsidP="00975B5C">
      <w:pPr>
        <w:tabs>
          <w:tab w:val="left" w:pos="874"/>
        </w:tabs>
        <w:ind w:left="540"/>
        <w:jc w:val="both"/>
        <w:rPr>
          <w:rFonts w:eastAsia="Times New Roman"/>
          <w:sz w:val="28"/>
          <w:szCs w:val="28"/>
        </w:rPr>
      </w:pPr>
    </w:p>
    <w:p w:rsidR="005C72B5" w:rsidRDefault="005C72B5">
      <w:pPr>
        <w:spacing w:line="19" w:lineRule="exact"/>
        <w:rPr>
          <w:rFonts w:eastAsia="Times New Roman"/>
          <w:sz w:val="28"/>
          <w:szCs w:val="28"/>
        </w:rPr>
      </w:pPr>
    </w:p>
    <w:p w:rsidR="005C72B5" w:rsidRPr="000E509A" w:rsidRDefault="000E509A" w:rsidP="000E509A">
      <w:pPr>
        <w:tabs>
          <w:tab w:val="left" w:pos="932"/>
        </w:tabs>
        <w:spacing w:line="267" w:lineRule="auto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1</w:t>
      </w:r>
      <w:r w:rsidR="00AB3955">
        <w:rPr>
          <w:rFonts w:eastAsia="Times New Roman"/>
          <w:sz w:val="28"/>
          <w:szCs w:val="28"/>
        </w:rPr>
        <w:t>.</w:t>
      </w:r>
      <w:r w:rsidRPr="00AB3955">
        <w:rPr>
          <w:rFonts w:eastAsia="Times New Roman"/>
          <w:sz w:val="28"/>
          <w:szCs w:val="28"/>
        </w:rPr>
        <w:t xml:space="preserve">Утвердить </w:t>
      </w:r>
      <w:r>
        <w:rPr>
          <w:rFonts w:eastAsia="Times New Roman"/>
          <w:sz w:val="28"/>
          <w:szCs w:val="28"/>
        </w:rPr>
        <w:t>«</w:t>
      </w:r>
      <w:r w:rsidRPr="00AB3955">
        <w:rPr>
          <w:rFonts w:eastAsia="Times New Roman"/>
          <w:sz w:val="28"/>
          <w:szCs w:val="28"/>
        </w:rPr>
        <w:t>Порядок исполнения решения о применении бюджетных мер принуждения</w:t>
      </w:r>
      <w:r>
        <w:rPr>
          <w:rFonts w:eastAsia="Times New Roman"/>
          <w:sz w:val="28"/>
          <w:szCs w:val="28"/>
        </w:rPr>
        <w:t>»</w:t>
      </w:r>
      <w:r w:rsidRPr="00AB3955">
        <w:rPr>
          <w:rFonts w:eastAsia="Times New Roman"/>
          <w:sz w:val="28"/>
          <w:szCs w:val="28"/>
        </w:rPr>
        <w:t xml:space="preserve">, </w:t>
      </w:r>
      <w:proofErr w:type="gramStart"/>
      <w:r w:rsidRPr="00AB3955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огласно приложения</w:t>
      </w:r>
      <w:proofErr w:type="gramEnd"/>
      <w:r>
        <w:rPr>
          <w:rFonts w:eastAsia="Times New Roman"/>
          <w:sz w:val="28"/>
          <w:szCs w:val="28"/>
        </w:rPr>
        <w:t xml:space="preserve"> к настоящему распоряжению</w:t>
      </w:r>
    </w:p>
    <w:p w:rsidR="005C72B5" w:rsidRDefault="005C72B5">
      <w:pPr>
        <w:spacing w:line="23" w:lineRule="exact"/>
        <w:rPr>
          <w:rFonts w:eastAsia="Times New Roman"/>
          <w:sz w:val="28"/>
          <w:szCs w:val="28"/>
        </w:rPr>
      </w:pPr>
    </w:p>
    <w:p w:rsidR="005C72B5" w:rsidRDefault="000E509A" w:rsidP="000E509A">
      <w:pPr>
        <w:tabs>
          <w:tab w:val="left" w:pos="9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2.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C72B5" w:rsidRDefault="005C72B5">
      <w:pPr>
        <w:spacing w:line="20" w:lineRule="exact"/>
        <w:rPr>
          <w:sz w:val="24"/>
          <w:szCs w:val="24"/>
        </w:rPr>
      </w:pPr>
    </w:p>
    <w:p w:rsidR="005C72B5" w:rsidRDefault="005C72B5">
      <w:pPr>
        <w:spacing w:line="200" w:lineRule="exact"/>
        <w:rPr>
          <w:sz w:val="24"/>
          <w:szCs w:val="24"/>
        </w:rPr>
      </w:pPr>
    </w:p>
    <w:p w:rsidR="005C72B5" w:rsidRDefault="005C72B5">
      <w:pPr>
        <w:spacing w:line="200" w:lineRule="exact"/>
        <w:rPr>
          <w:sz w:val="24"/>
          <w:szCs w:val="24"/>
        </w:rPr>
      </w:pPr>
    </w:p>
    <w:p w:rsidR="005C72B5" w:rsidRDefault="005C72B5">
      <w:pPr>
        <w:spacing w:line="223" w:lineRule="exact"/>
        <w:rPr>
          <w:sz w:val="24"/>
          <w:szCs w:val="24"/>
        </w:rPr>
      </w:pPr>
    </w:p>
    <w:p w:rsidR="000E509A" w:rsidRDefault="000E509A">
      <w:pPr>
        <w:spacing w:line="223" w:lineRule="exact"/>
        <w:rPr>
          <w:sz w:val="24"/>
          <w:szCs w:val="24"/>
        </w:rPr>
      </w:pPr>
    </w:p>
    <w:p w:rsidR="000E509A" w:rsidRDefault="000E509A">
      <w:pPr>
        <w:spacing w:line="223" w:lineRule="exact"/>
        <w:rPr>
          <w:sz w:val="24"/>
          <w:szCs w:val="24"/>
        </w:rPr>
      </w:pPr>
    </w:p>
    <w:p w:rsidR="00975B5C" w:rsidRDefault="000E509A" w:rsidP="000E509A">
      <w:pPr>
        <w:tabs>
          <w:tab w:val="left" w:pos="81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="00975B5C">
        <w:rPr>
          <w:rFonts w:eastAsia="Times New Roman"/>
          <w:sz w:val="28"/>
          <w:szCs w:val="28"/>
        </w:rPr>
        <w:t xml:space="preserve"> Новопокроского</w:t>
      </w:r>
    </w:p>
    <w:p w:rsidR="005C72B5" w:rsidRDefault="000E509A" w:rsidP="000E509A">
      <w:pPr>
        <w:tabs>
          <w:tab w:val="left" w:pos="81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сельского поселен</w:t>
      </w:r>
      <w:r w:rsidR="005F741F">
        <w:rPr>
          <w:rFonts w:eastAsia="Times New Roman"/>
          <w:sz w:val="28"/>
          <w:szCs w:val="28"/>
        </w:rPr>
        <w:t xml:space="preserve">ия                                             </w:t>
      </w:r>
      <w:r w:rsidR="00975B5C">
        <w:rPr>
          <w:rFonts w:eastAsia="Times New Roman"/>
          <w:sz w:val="28"/>
          <w:szCs w:val="28"/>
        </w:rPr>
        <w:t xml:space="preserve">                   </w:t>
      </w:r>
      <w:r w:rsidR="005F741F">
        <w:rPr>
          <w:rFonts w:eastAsia="Times New Roman"/>
          <w:sz w:val="28"/>
          <w:szCs w:val="28"/>
        </w:rPr>
        <w:t xml:space="preserve">  Ю.Г. Канунников</w:t>
      </w:r>
    </w:p>
    <w:p w:rsidR="005C72B5" w:rsidRDefault="005C72B5">
      <w:pPr>
        <w:sectPr w:rsidR="005C72B5">
          <w:pgSz w:w="11900" w:h="16838"/>
          <w:pgMar w:top="1126" w:right="564" w:bottom="1440" w:left="1280" w:header="0" w:footer="0" w:gutter="0"/>
          <w:cols w:space="720" w:equalWidth="0">
            <w:col w:w="10060"/>
          </w:cols>
        </w:sectPr>
      </w:pPr>
    </w:p>
    <w:p w:rsidR="005C72B5" w:rsidRPr="00AB3955" w:rsidRDefault="000E509A">
      <w:pPr>
        <w:ind w:right="20"/>
        <w:jc w:val="right"/>
        <w:rPr>
          <w:sz w:val="24"/>
          <w:szCs w:val="24"/>
        </w:rPr>
      </w:pPr>
      <w:r w:rsidRPr="00AB3955">
        <w:rPr>
          <w:rFonts w:eastAsia="Times New Roman"/>
          <w:sz w:val="24"/>
          <w:szCs w:val="24"/>
        </w:rPr>
        <w:lastRenderedPageBreak/>
        <w:t>Приложение</w:t>
      </w:r>
    </w:p>
    <w:p w:rsidR="005C72B5" w:rsidRPr="00AB3955" w:rsidRDefault="005C72B5">
      <w:pPr>
        <w:spacing w:line="3" w:lineRule="exact"/>
        <w:rPr>
          <w:sz w:val="24"/>
          <w:szCs w:val="24"/>
        </w:rPr>
      </w:pPr>
    </w:p>
    <w:p w:rsidR="005C72B5" w:rsidRPr="00AB3955" w:rsidRDefault="00AB3955">
      <w:pPr>
        <w:ind w:right="20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</w:t>
      </w:r>
      <w:r w:rsidR="00D8434F" w:rsidRPr="00D8434F">
        <w:rPr>
          <w:rFonts w:eastAsia="Times New Roman"/>
          <w:sz w:val="24"/>
          <w:szCs w:val="24"/>
        </w:rPr>
        <w:t>постановлению</w:t>
      </w:r>
      <w:r w:rsidR="000E509A" w:rsidRPr="00AB3955">
        <w:rPr>
          <w:rFonts w:eastAsia="Times New Roman"/>
          <w:sz w:val="24"/>
          <w:szCs w:val="24"/>
        </w:rPr>
        <w:t xml:space="preserve"> </w:t>
      </w:r>
      <w:r w:rsidR="00732D22">
        <w:rPr>
          <w:rFonts w:eastAsia="Times New Roman"/>
          <w:sz w:val="24"/>
          <w:szCs w:val="24"/>
        </w:rPr>
        <w:t xml:space="preserve">главы </w:t>
      </w:r>
      <w:r w:rsidR="000E509A" w:rsidRPr="00AB3955">
        <w:rPr>
          <w:rFonts w:eastAsia="Times New Roman"/>
          <w:sz w:val="24"/>
          <w:szCs w:val="24"/>
        </w:rPr>
        <w:t>администрации</w:t>
      </w:r>
    </w:p>
    <w:p w:rsidR="005C72B5" w:rsidRPr="00AB3955" w:rsidRDefault="005F741F" w:rsidP="00732D22">
      <w:pPr>
        <w:spacing w:line="238" w:lineRule="auto"/>
        <w:ind w:right="20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Новопокровского</w:t>
      </w:r>
      <w:r w:rsidR="00732D22">
        <w:rPr>
          <w:rFonts w:eastAsia="Times New Roman"/>
          <w:sz w:val="24"/>
          <w:szCs w:val="24"/>
        </w:rPr>
        <w:t xml:space="preserve"> </w:t>
      </w:r>
      <w:r w:rsidR="0095653D">
        <w:rPr>
          <w:rFonts w:eastAsia="Times New Roman"/>
          <w:sz w:val="24"/>
          <w:szCs w:val="24"/>
        </w:rPr>
        <w:t xml:space="preserve"> </w:t>
      </w:r>
      <w:r w:rsidR="000E509A" w:rsidRPr="00AB3955">
        <w:rPr>
          <w:rFonts w:eastAsia="Times New Roman"/>
          <w:sz w:val="24"/>
          <w:szCs w:val="24"/>
        </w:rPr>
        <w:t>сельского поселения</w:t>
      </w:r>
    </w:p>
    <w:p w:rsidR="005C72B5" w:rsidRPr="00AB3955" w:rsidRDefault="005C72B5">
      <w:pPr>
        <w:spacing w:line="4" w:lineRule="exact"/>
        <w:rPr>
          <w:sz w:val="24"/>
          <w:szCs w:val="24"/>
        </w:rPr>
      </w:pPr>
    </w:p>
    <w:p w:rsidR="005C72B5" w:rsidRPr="00AB3955" w:rsidRDefault="000E509A">
      <w:pPr>
        <w:jc w:val="right"/>
        <w:rPr>
          <w:sz w:val="24"/>
          <w:szCs w:val="24"/>
        </w:rPr>
      </w:pPr>
      <w:r w:rsidRPr="00AB3955">
        <w:rPr>
          <w:rFonts w:eastAsia="Times New Roman"/>
          <w:sz w:val="24"/>
          <w:szCs w:val="24"/>
        </w:rPr>
        <w:t xml:space="preserve">от </w:t>
      </w:r>
      <w:r w:rsidR="00BA7489">
        <w:rPr>
          <w:rFonts w:eastAsia="Times New Roman"/>
          <w:sz w:val="24"/>
          <w:szCs w:val="24"/>
        </w:rPr>
        <w:t>03</w:t>
      </w:r>
      <w:r w:rsidR="00C34FCB">
        <w:rPr>
          <w:rFonts w:eastAsia="Times New Roman"/>
          <w:sz w:val="24"/>
          <w:szCs w:val="24"/>
        </w:rPr>
        <w:t>.1</w:t>
      </w:r>
      <w:r w:rsidR="00BA7489">
        <w:rPr>
          <w:rFonts w:eastAsia="Times New Roman"/>
          <w:sz w:val="24"/>
          <w:szCs w:val="24"/>
        </w:rPr>
        <w:t>1</w:t>
      </w:r>
      <w:r w:rsidRPr="00AB3955">
        <w:rPr>
          <w:rFonts w:eastAsia="Times New Roman"/>
          <w:sz w:val="24"/>
          <w:szCs w:val="24"/>
        </w:rPr>
        <w:t>.20</w:t>
      </w:r>
      <w:r w:rsidR="00BA7489">
        <w:rPr>
          <w:rFonts w:eastAsia="Times New Roman"/>
          <w:sz w:val="24"/>
          <w:szCs w:val="24"/>
        </w:rPr>
        <w:t>23</w:t>
      </w:r>
      <w:r>
        <w:rPr>
          <w:rFonts w:eastAsia="Times New Roman"/>
          <w:sz w:val="24"/>
          <w:szCs w:val="24"/>
        </w:rPr>
        <w:t xml:space="preserve"> № </w:t>
      </w:r>
      <w:bookmarkStart w:id="0" w:name="_GoBack"/>
      <w:bookmarkEnd w:id="0"/>
      <w:r w:rsidR="005F741F">
        <w:rPr>
          <w:rFonts w:eastAsia="Times New Roman"/>
          <w:sz w:val="24"/>
          <w:szCs w:val="24"/>
        </w:rPr>
        <w:t>5</w:t>
      </w:r>
      <w:r w:rsidR="00BA7489">
        <w:rPr>
          <w:rFonts w:eastAsia="Times New Roman"/>
          <w:sz w:val="24"/>
          <w:szCs w:val="24"/>
        </w:rPr>
        <w:t>2</w:t>
      </w:r>
    </w:p>
    <w:p w:rsidR="005C72B5" w:rsidRDefault="005C72B5">
      <w:pPr>
        <w:spacing w:line="248" w:lineRule="exact"/>
        <w:rPr>
          <w:sz w:val="20"/>
          <w:szCs w:val="20"/>
        </w:rPr>
      </w:pPr>
    </w:p>
    <w:p w:rsidR="005C72B5" w:rsidRPr="00AB3955" w:rsidRDefault="000E509A">
      <w:pPr>
        <w:ind w:right="20"/>
        <w:jc w:val="center"/>
        <w:rPr>
          <w:sz w:val="20"/>
          <w:szCs w:val="20"/>
        </w:rPr>
      </w:pPr>
      <w:r w:rsidRPr="00AB3955">
        <w:rPr>
          <w:rFonts w:eastAsia="Times New Roman"/>
          <w:bCs/>
          <w:sz w:val="26"/>
          <w:szCs w:val="26"/>
        </w:rPr>
        <w:t>Порядок</w:t>
      </w:r>
    </w:p>
    <w:p w:rsidR="005C72B5" w:rsidRPr="00AB3955" w:rsidRDefault="000E509A">
      <w:pPr>
        <w:spacing w:line="238" w:lineRule="auto"/>
        <w:ind w:right="20"/>
        <w:jc w:val="center"/>
        <w:rPr>
          <w:sz w:val="20"/>
          <w:szCs w:val="20"/>
        </w:rPr>
      </w:pPr>
      <w:r w:rsidRPr="00AB3955">
        <w:rPr>
          <w:rFonts w:eastAsia="Times New Roman"/>
          <w:bCs/>
          <w:sz w:val="26"/>
          <w:szCs w:val="26"/>
        </w:rPr>
        <w:t xml:space="preserve">исполнения решения о применении </w:t>
      </w:r>
      <w:proofErr w:type="gramStart"/>
      <w:r w:rsidRPr="00AB3955">
        <w:rPr>
          <w:rFonts w:eastAsia="Times New Roman"/>
          <w:bCs/>
          <w:sz w:val="26"/>
          <w:szCs w:val="26"/>
        </w:rPr>
        <w:t>бюджетных</w:t>
      </w:r>
      <w:proofErr w:type="gramEnd"/>
    </w:p>
    <w:p w:rsidR="005C72B5" w:rsidRPr="00AB3955" w:rsidRDefault="005C72B5">
      <w:pPr>
        <w:spacing w:line="5" w:lineRule="exact"/>
        <w:rPr>
          <w:sz w:val="20"/>
          <w:szCs w:val="20"/>
        </w:rPr>
      </w:pPr>
    </w:p>
    <w:p w:rsidR="005C72B5" w:rsidRPr="00AB3955" w:rsidRDefault="000E509A">
      <w:pPr>
        <w:ind w:right="20"/>
        <w:jc w:val="center"/>
        <w:rPr>
          <w:sz w:val="20"/>
          <w:szCs w:val="20"/>
        </w:rPr>
      </w:pPr>
      <w:r w:rsidRPr="00AB3955">
        <w:rPr>
          <w:rFonts w:eastAsia="Times New Roman"/>
          <w:bCs/>
          <w:sz w:val="26"/>
          <w:szCs w:val="26"/>
        </w:rPr>
        <w:t>мер принуждения</w:t>
      </w:r>
    </w:p>
    <w:p w:rsidR="005C72B5" w:rsidRPr="00AB3955" w:rsidRDefault="005C72B5">
      <w:pPr>
        <w:spacing w:line="297" w:lineRule="exact"/>
        <w:rPr>
          <w:sz w:val="20"/>
          <w:szCs w:val="20"/>
        </w:rPr>
      </w:pPr>
    </w:p>
    <w:p w:rsidR="005C72B5" w:rsidRPr="00AB3955" w:rsidRDefault="00AB3955" w:rsidP="00AB3955">
      <w:pPr>
        <w:tabs>
          <w:tab w:val="left" w:pos="4480"/>
        </w:tabs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                                                1.</w:t>
      </w:r>
      <w:r w:rsidR="000E509A" w:rsidRPr="00AB3955">
        <w:rPr>
          <w:rFonts w:eastAsia="Times New Roman"/>
          <w:bCs/>
          <w:sz w:val="26"/>
          <w:szCs w:val="26"/>
        </w:rPr>
        <w:t>Общие положения</w:t>
      </w:r>
    </w:p>
    <w:p w:rsidR="005C72B5" w:rsidRDefault="005C72B5">
      <w:pPr>
        <w:spacing w:line="311" w:lineRule="exact"/>
        <w:rPr>
          <w:sz w:val="20"/>
          <w:szCs w:val="20"/>
        </w:rPr>
      </w:pPr>
    </w:p>
    <w:p w:rsidR="005C72B5" w:rsidRDefault="000E509A">
      <w:pPr>
        <w:spacing w:line="237" w:lineRule="auto"/>
        <w:ind w:right="20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5C72B5" w:rsidRDefault="005C72B5">
      <w:pPr>
        <w:spacing w:line="20" w:lineRule="exact"/>
        <w:rPr>
          <w:sz w:val="20"/>
          <w:szCs w:val="20"/>
        </w:rPr>
      </w:pPr>
    </w:p>
    <w:p w:rsidR="005C72B5" w:rsidRDefault="000E509A">
      <w:pPr>
        <w:spacing w:line="239" w:lineRule="auto"/>
        <w:ind w:right="20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1.2. </w:t>
      </w:r>
      <w:proofErr w:type="gramStart"/>
      <w:r>
        <w:rPr>
          <w:rFonts w:eastAsia="Times New Roman"/>
          <w:sz w:val="26"/>
          <w:szCs w:val="26"/>
        </w:rPr>
        <w:t xml:space="preserve"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муниципального образования </w:t>
      </w:r>
      <w:r w:rsidR="005F741F">
        <w:rPr>
          <w:rFonts w:eastAsia="Times New Roman"/>
          <w:sz w:val="26"/>
          <w:szCs w:val="26"/>
        </w:rPr>
        <w:t>Новопокровского</w:t>
      </w:r>
      <w:r>
        <w:rPr>
          <w:rFonts w:eastAsia="Times New Roman"/>
          <w:sz w:val="26"/>
          <w:szCs w:val="26"/>
        </w:rPr>
        <w:t xml:space="preserve"> сельского поселения,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финансирования дефицита бюджета муниципального образования </w:t>
      </w:r>
      <w:r w:rsidR="005F741F">
        <w:rPr>
          <w:rFonts w:eastAsia="Times New Roman"/>
          <w:sz w:val="26"/>
          <w:szCs w:val="26"/>
        </w:rPr>
        <w:t>Новопокровского</w:t>
      </w:r>
      <w:proofErr w:type="gramEnd"/>
      <w:r w:rsidR="005F741F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сельского поселения (далее также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5C72B5" w:rsidRDefault="005C72B5">
      <w:pPr>
        <w:spacing w:line="19" w:lineRule="exact"/>
        <w:rPr>
          <w:sz w:val="20"/>
          <w:szCs w:val="20"/>
        </w:rPr>
      </w:pPr>
    </w:p>
    <w:p w:rsidR="005C72B5" w:rsidRDefault="000E509A">
      <w:pPr>
        <w:spacing w:line="233" w:lineRule="auto"/>
        <w:ind w:right="20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5C72B5" w:rsidRDefault="000E509A">
      <w:pPr>
        <w:numPr>
          <w:ilvl w:val="0"/>
          <w:numId w:val="4"/>
        </w:numPr>
        <w:tabs>
          <w:tab w:val="left" w:pos="580"/>
        </w:tabs>
        <w:ind w:left="58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нецелевое использование бюджетных средств;</w:t>
      </w:r>
    </w:p>
    <w:p w:rsidR="005C72B5" w:rsidRDefault="000E509A">
      <w:pPr>
        <w:numPr>
          <w:ilvl w:val="0"/>
          <w:numId w:val="4"/>
        </w:numPr>
        <w:tabs>
          <w:tab w:val="left" w:pos="580"/>
        </w:tabs>
        <w:spacing w:line="238" w:lineRule="auto"/>
        <w:ind w:left="58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невозврат либо несвоевременный возврат бюджетного кредита;</w:t>
      </w:r>
    </w:p>
    <w:p w:rsidR="005C72B5" w:rsidRDefault="005C72B5">
      <w:pPr>
        <w:spacing w:line="19" w:lineRule="exact"/>
        <w:rPr>
          <w:rFonts w:eastAsia="Times New Roman"/>
          <w:sz w:val="26"/>
          <w:szCs w:val="26"/>
        </w:rPr>
      </w:pPr>
    </w:p>
    <w:p w:rsidR="005C72B5" w:rsidRDefault="000E509A">
      <w:pPr>
        <w:numPr>
          <w:ilvl w:val="0"/>
          <w:numId w:val="4"/>
        </w:numPr>
        <w:tabs>
          <w:tab w:val="left" w:pos="706"/>
        </w:tabs>
        <w:spacing w:line="233" w:lineRule="auto"/>
        <w:ind w:right="20" w:firstLine="4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не перечисление либо несвоевременное перечисление платы за пользование бюджетным кредитом;</w:t>
      </w:r>
    </w:p>
    <w:p w:rsidR="005C72B5" w:rsidRDefault="005C72B5">
      <w:pPr>
        <w:spacing w:line="1" w:lineRule="exact"/>
        <w:rPr>
          <w:rFonts w:eastAsia="Times New Roman"/>
          <w:sz w:val="26"/>
          <w:szCs w:val="26"/>
        </w:rPr>
      </w:pPr>
    </w:p>
    <w:p w:rsidR="005C72B5" w:rsidRDefault="000E509A">
      <w:pPr>
        <w:numPr>
          <w:ilvl w:val="0"/>
          <w:numId w:val="4"/>
        </w:numPr>
        <w:tabs>
          <w:tab w:val="left" w:pos="580"/>
        </w:tabs>
        <w:spacing w:line="238" w:lineRule="auto"/>
        <w:ind w:left="58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нарушение условий предоставления бюджетного кредита;</w:t>
      </w:r>
    </w:p>
    <w:p w:rsidR="005C72B5" w:rsidRDefault="005C72B5">
      <w:pPr>
        <w:spacing w:line="4" w:lineRule="exact"/>
        <w:rPr>
          <w:rFonts w:eastAsia="Times New Roman"/>
          <w:sz w:val="26"/>
          <w:szCs w:val="26"/>
        </w:rPr>
      </w:pPr>
    </w:p>
    <w:p w:rsidR="005C72B5" w:rsidRDefault="000E509A">
      <w:pPr>
        <w:numPr>
          <w:ilvl w:val="0"/>
          <w:numId w:val="4"/>
        </w:numPr>
        <w:tabs>
          <w:tab w:val="left" w:pos="580"/>
        </w:tabs>
        <w:ind w:left="580" w:hanging="15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нарушение условий предоставления межбюджетных трансфертов;</w:t>
      </w:r>
    </w:p>
    <w:p w:rsidR="005C72B5" w:rsidRDefault="005C72B5">
      <w:pPr>
        <w:spacing w:line="13" w:lineRule="exact"/>
        <w:rPr>
          <w:rFonts w:eastAsia="Times New Roman"/>
          <w:sz w:val="26"/>
          <w:szCs w:val="26"/>
        </w:rPr>
      </w:pPr>
    </w:p>
    <w:p w:rsidR="005C72B5" w:rsidRDefault="000E509A">
      <w:pPr>
        <w:numPr>
          <w:ilvl w:val="0"/>
          <w:numId w:val="4"/>
        </w:numPr>
        <w:tabs>
          <w:tab w:val="left" w:pos="591"/>
        </w:tabs>
        <w:spacing w:line="233" w:lineRule="auto"/>
        <w:ind w:right="20" w:firstLine="4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превышение предельных значений дефицита бюджета муниципального образования, установленных пунктом 3 статьи 92.1 БК РФ;</w:t>
      </w:r>
    </w:p>
    <w:p w:rsidR="005C72B5" w:rsidRDefault="005C72B5">
      <w:pPr>
        <w:spacing w:line="14" w:lineRule="exact"/>
        <w:rPr>
          <w:rFonts w:eastAsia="Times New Roman"/>
          <w:sz w:val="26"/>
          <w:szCs w:val="26"/>
        </w:rPr>
      </w:pPr>
    </w:p>
    <w:p w:rsidR="005C72B5" w:rsidRDefault="000E509A">
      <w:pPr>
        <w:numPr>
          <w:ilvl w:val="0"/>
          <w:numId w:val="4"/>
        </w:numPr>
        <w:tabs>
          <w:tab w:val="left" w:pos="639"/>
        </w:tabs>
        <w:spacing w:line="235" w:lineRule="auto"/>
        <w:ind w:right="20" w:firstLine="4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превышение предельного объема муниципального долга, установленного статьей 107 БК РФ.</w:t>
      </w:r>
    </w:p>
    <w:p w:rsidR="005C72B5" w:rsidRDefault="005C72B5">
      <w:pPr>
        <w:spacing w:line="15" w:lineRule="exact"/>
        <w:rPr>
          <w:rFonts w:eastAsia="Times New Roman"/>
          <w:sz w:val="26"/>
          <w:szCs w:val="26"/>
        </w:rPr>
      </w:pPr>
    </w:p>
    <w:p w:rsidR="005C72B5" w:rsidRPr="00AB3955" w:rsidRDefault="000E509A" w:rsidP="00AB3955">
      <w:pPr>
        <w:spacing w:line="237" w:lineRule="auto"/>
        <w:ind w:right="20" w:firstLine="427"/>
        <w:jc w:val="both"/>
        <w:rPr>
          <w:rFonts w:eastAsia="Times New Roman"/>
          <w:sz w:val="26"/>
          <w:szCs w:val="26"/>
        </w:rPr>
        <w:sectPr w:rsidR="005C72B5" w:rsidRPr="00AB3955" w:rsidSect="00AB3955">
          <w:pgSz w:w="11900" w:h="16838"/>
          <w:pgMar w:top="1123" w:right="544" w:bottom="1276" w:left="1280" w:header="0" w:footer="0" w:gutter="0"/>
          <w:cols w:space="720" w:equalWidth="0">
            <w:col w:w="10080"/>
          </w:cols>
        </w:sectPr>
      </w:pPr>
      <w:r>
        <w:rPr>
          <w:rFonts w:eastAsia="Times New Roman"/>
          <w:sz w:val="26"/>
          <w:szCs w:val="26"/>
        </w:rPr>
        <w:t xml:space="preserve">1.4. Нецелевым использованием бюджетных средств бюджета муниципального образования </w:t>
      </w:r>
      <w:r w:rsidR="005F741F">
        <w:rPr>
          <w:rFonts w:eastAsia="Times New Roman"/>
          <w:sz w:val="26"/>
          <w:szCs w:val="26"/>
        </w:rPr>
        <w:t xml:space="preserve">Новопокровского </w:t>
      </w:r>
      <w:r>
        <w:rPr>
          <w:rFonts w:eastAsia="Times New Roman"/>
          <w:sz w:val="26"/>
          <w:szCs w:val="26"/>
        </w:rPr>
        <w:t xml:space="preserve">сельского поселения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муниципального образования </w:t>
      </w:r>
      <w:r w:rsidR="005F741F">
        <w:rPr>
          <w:rFonts w:eastAsia="Times New Roman"/>
          <w:sz w:val="26"/>
          <w:szCs w:val="26"/>
        </w:rPr>
        <w:t xml:space="preserve">Новопокровского </w:t>
      </w:r>
      <w:r>
        <w:rPr>
          <w:rFonts w:eastAsia="Times New Roman"/>
          <w:sz w:val="26"/>
          <w:szCs w:val="26"/>
        </w:rPr>
        <w:t>сельского поселения о бюджете, сводной бюджетной росписью,</w:t>
      </w:r>
    </w:p>
    <w:p w:rsidR="005C72B5" w:rsidRDefault="000E509A">
      <w:pPr>
        <w:spacing w:line="235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5C72B5" w:rsidRDefault="005C72B5">
      <w:pPr>
        <w:spacing w:line="15" w:lineRule="exact"/>
        <w:rPr>
          <w:sz w:val="20"/>
          <w:szCs w:val="20"/>
        </w:rPr>
      </w:pPr>
    </w:p>
    <w:p w:rsidR="005C72B5" w:rsidRDefault="000E509A">
      <w:pPr>
        <w:spacing w:line="237" w:lineRule="auto"/>
        <w:ind w:left="3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5C72B5" w:rsidRDefault="005C72B5">
      <w:pPr>
        <w:spacing w:line="24" w:lineRule="exact"/>
        <w:rPr>
          <w:sz w:val="20"/>
          <w:szCs w:val="20"/>
        </w:rPr>
      </w:pPr>
    </w:p>
    <w:p w:rsidR="005C72B5" w:rsidRDefault="000E509A">
      <w:pPr>
        <w:spacing w:line="238" w:lineRule="auto"/>
        <w:ind w:left="3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1.6. </w:t>
      </w:r>
      <w:proofErr w:type="gramStart"/>
      <w:r>
        <w:rPr>
          <w:rFonts w:eastAsia="Times New Roman"/>
          <w:sz w:val="26"/>
          <w:szCs w:val="26"/>
        </w:rPr>
        <w:t xml:space="preserve">Главный распорядитель средств бюджета муниципального образования </w:t>
      </w:r>
      <w:r w:rsidR="005F741F">
        <w:rPr>
          <w:rFonts w:eastAsia="Times New Roman"/>
          <w:sz w:val="26"/>
          <w:szCs w:val="26"/>
        </w:rPr>
        <w:t xml:space="preserve">Новопокровского </w:t>
      </w:r>
      <w:r>
        <w:rPr>
          <w:rFonts w:eastAsia="Times New Roman"/>
          <w:sz w:val="26"/>
          <w:szCs w:val="26"/>
        </w:rPr>
        <w:t xml:space="preserve">сельского поселения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муниципального образования </w:t>
      </w:r>
      <w:r w:rsidR="005F741F">
        <w:rPr>
          <w:rFonts w:eastAsia="Times New Roman"/>
          <w:sz w:val="26"/>
          <w:szCs w:val="26"/>
        </w:rPr>
        <w:t xml:space="preserve">Новопокровского </w:t>
      </w:r>
      <w:r>
        <w:rPr>
          <w:rFonts w:eastAsia="Times New Roman"/>
          <w:sz w:val="26"/>
          <w:szCs w:val="26"/>
        </w:rPr>
        <w:t>сельского поселения установленных пунктом 3 статьи 92.1 БК РФ, превышения предельного объема муниципального долга, установленного статьей 107 БК РФ, направляет в</w:t>
      </w:r>
      <w:proofErr w:type="gramEnd"/>
      <w:r>
        <w:rPr>
          <w:rFonts w:eastAsia="Times New Roman"/>
          <w:sz w:val="26"/>
          <w:szCs w:val="26"/>
        </w:rPr>
        <w:t xml:space="preserve"> финансовый орган 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5C72B5" w:rsidRDefault="005C72B5">
      <w:pPr>
        <w:spacing w:line="314" w:lineRule="exact"/>
        <w:rPr>
          <w:sz w:val="20"/>
          <w:szCs w:val="20"/>
        </w:rPr>
      </w:pPr>
    </w:p>
    <w:p w:rsidR="005C72B5" w:rsidRPr="00AB3955" w:rsidRDefault="000E509A">
      <w:pPr>
        <w:numPr>
          <w:ilvl w:val="0"/>
          <w:numId w:val="5"/>
        </w:numPr>
        <w:tabs>
          <w:tab w:val="left" w:pos="3503"/>
        </w:tabs>
        <w:ind w:left="3503" w:hanging="708"/>
        <w:rPr>
          <w:rFonts w:eastAsia="Times New Roman"/>
          <w:bCs/>
          <w:sz w:val="26"/>
          <w:szCs w:val="26"/>
        </w:rPr>
      </w:pPr>
      <w:r w:rsidRPr="00AB3955">
        <w:rPr>
          <w:rFonts w:eastAsia="Times New Roman"/>
          <w:bCs/>
          <w:sz w:val="26"/>
          <w:szCs w:val="26"/>
        </w:rPr>
        <w:t>Бюджетные меры принуждения</w:t>
      </w:r>
    </w:p>
    <w:p w:rsidR="005C72B5" w:rsidRDefault="005C72B5">
      <w:pPr>
        <w:spacing w:line="307" w:lineRule="exact"/>
        <w:rPr>
          <w:sz w:val="20"/>
          <w:szCs w:val="20"/>
        </w:rPr>
      </w:pPr>
    </w:p>
    <w:p w:rsidR="005C72B5" w:rsidRDefault="000E509A">
      <w:pPr>
        <w:spacing w:line="235" w:lineRule="auto"/>
        <w:ind w:left="3" w:firstLine="42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2.1. Финансовым органом к нарушителям бюджетного законодательства могут быть применены следующие бюджетные меры принуждения:</w:t>
      </w:r>
    </w:p>
    <w:p w:rsidR="005C72B5" w:rsidRDefault="005C72B5">
      <w:pPr>
        <w:spacing w:line="15" w:lineRule="exact"/>
        <w:rPr>
          <w:sz w:val="20"/>
          <w:szCs w:val="20"/>
        </w:rPr>
      </w:pPr>
    </w:p>
    <w:p w:rsidR="005C72B5" w:rsidRDefault="000E509A">
      <w:pPr>
        <w:numPr>
          <w:ilvl w:val="0"/>
          <w:numId w:val="6"/>
        </w:numPr>
        <w:tabs>
          <w:tab w:val="left" w:pos="685"/>
        </w:tabs>
        <w:spacing w:line="233" w:lineRule="auto"/>
        <w:ind w:left="3" w:firstLine="4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бесспорное взыскание суммы средств бюджетного кредита (далее – средства бюджетного кредита);</w:t>
      </w:r>
    </w:p>
    <w:p w:rsidR="005C72B5" w:rsidRDefault="005C72B5">
      <w:pPr>
        <w:spacing w:line="14" w:lineRule="exact"/>
        <w:rPr>
          <w:rFonts w:eastAsia="Times New Roman"/>
          <w:sz w:val="26"/>
          <w:szCs w:val="26"/>
        </w:rPr>
      </w:pPr>
    </w:p>
    <w:p w:rsidR="005C72B5" w:rsidRDefault="000E509A">
      <w:pPr>
        <w:numPr>
          <w:ilvl w:val="0"/>
          <w:numId w:val="6"/>
        </w:numPr>
        <w:tabs>
          <w:tab w:val="left" w:pos="695"/>
        </w:tabs>
        <w:spacing w:line="235" w:lineRule="auto"/>
        <w:ind w:left="3" w:firstLine="4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бесспорное взыскание суммы платы за пользование средствами, бюджетного кредита;</w:t>
      </w:r>
    </w:p>
    <w:p w:rsidR="005C72B5" w:rsidRDefault="005C72B5">
      <w:pPr>
        <w:spacing w:line="14" w:lineRule="exact"/>
        <w:rPr>
          <w:rFonts w:eastAsia="Times New Roman"/>
          <w:sz w:val="26"/>
          <w:szCs w:val="26"/>
        </w:rPr>
      </w:pPr>
    </w:p>
    <w:p w:rsidR="005C72B5" w:rsidRDefault="000E509A">
      <w:pPr>
        <w:numPr>
          <w:ilvl w:val="0"/>
          <w:numId w:val="6"/>
        </w:numPr>
        <w:tabs>
          <w:tab w:val="left" w:pos="675"/>
        </w:tabs>
        <w:spacing w:line="233" w:lineRule="auto"/>
        <w:ind w:left="3" w:firstLine="4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бесспорное взыскание пеней за несвоевременный возврат средств бюджетного кредита;</w:t>
      </w:r>
    </w:p>
    <w:p w:rsidR="005C72B5" w:rsidRDefault="005C72B5">
      <w:pPr>
        <w:spacing w:line="19" w:lineRule="exact"/>
        <w:rPr>
          <w:rFonts w:eastAsia="Times New Roman"/>
          <w:sz w:val="26"/>
          <w:szCs w:val="26"/>
        </w:rPr>
      </w:pPr>
    </w:p>
    <w:p w:rsidR="005C72B5" w:rsidRDefault="000E509A">
      <w:pPr>
        <w:numPr>
          <w:ilvl w:val="0"/>
          <w:numId w:val="6"/>
        </w:numPr>
        <w:tabs>
          <w:tab w:val="left" w:pos="915"/>
        </w:tabs>
        <w:spacing w:line="233" w:lineRule="auto"/>
        <w:ind w:left="3" w:firstLine="4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5C72B5" w:rsidRDefault="005C72B5">
      <w:pPr>
        <w:spacing w:line="15" w:lineRule="exact"/>
        <w:rPr>
          <w:rFonts w:eastAsia="Times New Roman"/>
          <w:sz w:val="26"/>
          <w:szCs w:val="26"/>
        </w:rPr>
      </w:pPr>
    </w:p>
    <w:p w:rsidR="005C72B5" w:rsidRDefault="000E509A">
      <w:pPr>
        <w:numPr>
          <w:ilvl w:val="0"/>
          <w:numId w:val="6"/>
        </w:numPr>
        <w:tabs>
          <w:tab w:val="left" w:pos="767"/>
        </w:tabs>
        <w:spacing w:line="233" w:lineRule="auto"/>
        <w:ind w:left="3" w:firstLine="4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сокращение предоставления межбюджетных трансфертов (за исключением субвенций);</w:t>
      </w:r>
    </w:p>
    <w:p w:rsidR="005C72B5" w:rsidRDefault="005C72B5">
      <w:pPr>
        <w:spacing w:line="19" w:lineRule="exact"/>
        <w:rPr>
          <w:rFonts w:eastAsia="Times New Roman"/>
          <w:sz w:val="26"/>
          <w:szCs w:val="26"/>
        </w:rPr>
      </w:pPr>
    </w:p>
    <w:p w:rsidR="005C72B5" w:rsidRDefault="000E509A">
      <w:pPr>
        <w:numPr>
          <w:ilvl w:val="0"/>
          <w:numId w:val="6"/>
        </w:numPr>
        <w:tabs>
          <w:tab w:val="left" w:pos="671"/>
        </w:tabs>
        <w:spacing w:line="233" w:lineRule="auto"/>
        <w:ind w:left="3" w:firstLine="4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приостановление предоставления межбюджетных трансфертов (за исключением субвенций).</w:t>
      </w:r>
    </w:p>
    <w:p w:rsidR="005C72B5" w:rsidRDefault="005C72B5">
      <w:pPr>
        <w:spacing w:line="322" w:lineRule="exact"/>
        <w:rPr>
          <w:sz w:val="20"/>
          <w:szCs w:val="20"/>
        </w:rPr>
      </w:pPr>
    </w:p>
    <w:p w:rsidR="005C72B5" w:rsidRPr="00AB3955" w:rsidRDefault="000E509A">
      <w:pPr>
        <w:numPr>
          <w:ilvl w:val="0"/>
          <w:numId w:val="7"/>
        </w:numPr>
        <w:tabs>
          <w:tab w:val="left" w:pos="2781"/>
        </w:tabs>
        <w:spacing w:line="233" w:lineRule="auto"/>
        <w:ind w:left="2723" w:right="2080" w:hanging="226"/>
        <w:rPr>
          <w:rFonts w:eastAsia="Times New Roman"/>
          <w:bCs/>
          <w:sz w:val="26"/>
          <w:szCs w:val="26"/>
        </w:rPr>
      </w:pPr>
      <w:r w:rsidRPr="00AB3955">
        <w:rPr>
          <w:rFonts w:eastAsia="Times New Roman"/>
          <w:bCs/>
          <w:sz w:val="26"/>
          <w:szCs w:val="26"/>
        </w:rPr>
        <w:t>Порядок принятия и исполнения решения о применении бюджетных мер принуждения</w:t>
      </w:r>
    </w:p>
    <w:p w:rsidR="005C72B5" w:rsidRDefault="005C72B5">
      <w:pPr>
        <w:spacing w:line="308" w:lineRule="exact"/>
        <w:rPr>
          <w:sz w:val="20"/>
          <w:szCs w:val="20"/>
        </w:rPr>
      </w:pPr>
    </w:p>
    <w:p w:rsidR="005C72B5" w:rsidRDefault="000E509A">
      <w:pPr>
        <w:spacing w:line="272" w:lineRule="auto"/>
        <w:ind w:left="3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3.1. Финансовый орган принимает </w:t>
      </w:r>
      <w:r>
        <w:rPr>
          <w:rFonts w:eastAsia="Times New Roman"/>
          <w:i/>
          <w:iCs/>
          <w:sz w:val="26"/>
          <w:szCs w:val="26"/>
        </w:rPr>
        <w:t>решения</w:t>
      </w:r>
      <w:r>
        <w:rPr>
          <w:rFonts w:eastAsia="Times New Roman"/>
          <w:sz w:val="26"/>
          <w:szCs w:val="26"/>
        </w:rPr>
        <w:t xml:space="preserve"> о применении бюджетных мер принуждения, решения об их изменении, их отмене или решения об отказе в применении бюджетных мер принуждения в случаях и </w:t>
      </w:r>
      <w:r>
        <w:rPr>
          <w:rFonts w:eastAsia="Times New Roman"/>
          <w:sz w:val="26"/>
          <w:szCs w:val="26"/>
          <w:u w:val="single"/>
        </w:rPr>
        <w:t>порядке</w:t>
      </w:r>
      <w:r>
        <w:rPr>
          <w:rFonts w:eastAsia="Times New Roman"/>
          <w:sz w:val="26"/>
          <w:szCs w:val="26"/>
        </w:rPr>
        <w:t>, утвержденных Постановлением Правительством Российской Федерации от 07.02.2019 № 91, а также направляет решения</w:t>
      </w:r>
    </w:p>
    <w:p w:rsidR="005C72B5" w:rsidRDefault="005C72B5">
      <w:pPr>
        <w:spacing w:line="23" w:lineRule="exact"/>
        <w:rPr>
          <w:sz w:val="20"/>
          <w:szCs w:val="20"/>
        </w:rPr>
      </w:pPr>
    </w:p>
    <w:p w:rsidR="005C72B5" w:rsidRDefault="000E509A">
      <w:pPr>
        <w:numPr>
          <w:ilvl w:val="0"/>
          <w:numId w:val="8"/>
        </w:numPr>
        <w:tabs>
          <w:tab w:val="left" w:pos="281"/>
        </w:tabs>
        <w:spacing w:line="272" w:lineRule="auto"/>
        <w:ind w:left="3" w:hanging="3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применении</w:t>
      </w:r>
      <w:proofErr w:type="gramEnd"/>
      <w:r>
        <w:rPr>
          <w:rFonts w:eastAsia="Times New Roman"/>
          <w:sz w:val="26"/>
          <w:szCs w:val="26"/>
        </w:rPr>
        <w:t xml:space="preserve"> бюджетных мер принуждения, решения об их изменении, их отмене Федеральному казначейству (финансовым органам субъектов Российской Федерации или муниципальных образований), копии соответствующих решений - органам государственного (муниципального) финансового контроля и объектам контроля.</w:t>
      </w:r>
    </w:p>
    <w:p w:rsidR="005C72B5" w:rsidRDefault="005C72B5">
      <w:pPr>
        <w:sectPr w:rsidR="005C72B5" w:rsidSect="00AB3955">
          <w:pgSz w:w="11900" w:h="16838"/>
          <w:pgMar w:top="993" w:right="564" w:bottom="739" w:left="1277" w:header="0" w:footer="0" w:gutter="0"/>
          <w:cols w:space="720" w:equalWidth="0">
            <w:col w:w="10063"/>
          </w:cols>
        </w:sectPr>
      </w:pPr>
    </w:p>
    <w:p w:rsidR="005C72B5" w:rsidRDefault="000E509A">
      <w:pPr>
        <w:spacing w:line="272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ее исполнения.</w:t>
      </w:r>
    </w:p>
    <w:p w:rsidR="005C72B5" w:rsidRDefault="005C72B5">
      <w:pPr>
        <w:spacing w:line="23" w:lineRule="exact"/>
        <w:rPr>
          <w:sz w:val="20"/>
          <w:szCs w:val="20"/>
        </w:rPr>
      </w:pPr>
    </w:p>
    <w:p w:rsidR="005C72B5" w:rsidRDefault="000E509A">
      <w:pPr>
        <w:spacing w:line="235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5C72B5" w:rsidRDefault="005C72B5">
      <w:pPr>
        <w:spacing w:line="19" w:lineRule="exact"/>
        <w:rPr>
          <w:sz w:val="20"/>
          <w:szCs w:val="20"/>
        </w:rPr>
      </w:pPr>
    </w:p>
    <w:p w:rsidR="005C72B5" w:rsidRDefault="000E509A">
      <w:pPr>
        <w:spacing w:line="237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Под уведомлением о применении бюджетных мер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5C72B5" w:rsidRDefault="005C72B5">
      <w:pPr>
        <w:spacing w:line="17" w:lineRule="exact"/>
        <w:rPr>
          <w:sz w:val="20"/>
          <w:szCs w:val="20"/>
        </w:rPr>
      </w:pPr>
    </w:p>
    <w:p w:rsidR="005C72B5" w:rsidRDefault="000E509A">
      <w:pPr>
        <w:spacing w:line="237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органу.</w:t>
      </w:r>
    </w:p>
    <w:p w:rsidR="005C72B5" w:rsidRDefault="005C72B5">
      <w:pPr>
        <w:spacing w:line="15" w:lineRule="exact"/>
        <w:rPr>
          <w:sz w:val="20"/>
          <w:szCs w:val="20"/>
        </w:rPr>
      </w:pPr>
    </w:p>
    <w:p w:rsidR="005C72B5" w:rsidRDefault="000E509A">
      <w:pPr>
        <w:spacing w:line="237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 выявлении в ходе проверки (ревизии) бюджетных нарушений орган внутреннего государственного (муниципального) финансового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</w:t>
      </w:r>
    </w:p>
    <w:p w:rsidR="005C72B5" w:rsidRDefault="005C72B5">
      <w:pPr>
        <w:spacing w:line="15" w:lineRule="exact"/>
        <w:rPr>
          <w:sz w:val="20"/>
          <w:szCs w:val="20"/>
        </w:rPr>
      </w:pPr>
    </w:p>
    <w:p w:rsidR="005C72B5" w:rsidRDefault="000E509A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3.3. Уведомления о применении бюджетных мер принуждений регистрируются в течение двух рабочих дней со дня их поступления в журнале регистрации уведомлений по форме согласно приложению № 2 к настоящему порядку.</w:t>
      </w:r>
    </w:p>
    <w:p w:rsidR="005C72B5" w:rsidRDefault="005C72B5">
      <w:pPr>
        <w:spacing w:line="16" w:lineRule="exact"/>
        <w:rPr>
          <w:sz w:val="20"/>
          <w:szCs w:val="20"/>
        </w:rPr>
      </w:pPr>
    </w:p>
    <w:p w:rsidR="005C72B5" w:rsidRDefault="000E509A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3.4. Бюджетные меры принуждения подлежат применению в течение 30 календарных дней после получения финансовым органом уведомления о применении бюджетных мер принуждения и исполнению в срок до одного года со дня принятия указанного решения.</w:t>
      </w:r>
    </w:p>
    <w:p w:rsidR="005C72B5" w:rsidRDefault="005C72B5">
      <w:pPr>
        <w:spacing w:line="16" w:lineRule="exact"/>
        <w:rPr>
          <w:sz w:val="20"/>
          <w:szCs w:val="20"/>
        </w:rPr>
      </w:pPr>
    </w:p>
    <w:p w:rsidR="005C72B5" w:rsidRDefault="000E509A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3.5. На основании уведомлений о применении бюджетных мер принуждения готовится решение о применении бюджетной меры принуждения в форме распоряжения по форме согласно приложению № 3 к настоящему порядку.</w:t>
      </w:r>
    </w:p>
    <w:p w:rsidR="005C72B5" w:rsidRDefault="005C72B5">
      <w:pPr>
        <w:spacing w:line="16" w:lineRule="exact"/>
        <w:rPr>
          <w:sz w:val="20"/>
          <w:szCs w:val="20"/>
        </w:rPr>
      </w:pPr>
    </w:p>
    <w:p w:rsidR="005C72B5" w:rsidRDefault="000E509A">
      <w:pPr>
        <w:spacing w:line="237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5C72B5" w:rsidRPr="000E509A" w:rsidRDefault="005C72B5">
      <w:pPr>
        <w:spacing w:line="317" w:lineRule="exact"/>
        <w:rPr>
          <w:color w:val="000000" w:themeColor="text1"/>
          <w:sz w:val="20"/>
          <w:szCs w:val="20"/>
        </w:rPr>
      </w:pPr>
    </w:p>
    <w:p w:rsidR="005C72B5" w:rsidRPr="000E509A" w:rsidRDefault="000E509A" w:rsidP="000E509A">
      <w:pPr>
        <w:tabs>
          <w:tab w:val="left" w:pos="2112"/>
        </w:tabs>
        <w:spacing w:line="235" w:lineRule="auto"/>
        <w:ind w:left="1491"/>
        <w:rPr>
          <w:rFonts w:eastAsia="Times New Roman"/>
          <w:bCs/>
          <w:color w:val="000000" w:themeColor="text1"/>
          <w:sz w:val="26"/>
          <w:szCs w:val="26"/>
        </w:rPr>
      </w:pPr>
      <w:r w:rsidRPr="000E509A">
        <w:rPr>
          <w:rFonts w:eastAsia="Times New Roman"/>
          <w:bCs/>
          <w:color w:val="000000" w:themeColor="text1"/>
          <w:sz w:val="26"/>
          <w:szCs w:val="26"/>
        </w:rPr>
        <w:t>4.Случаи и условия продления исполнения бюджетной меры принуждения</w:t>
      </w:r>
    </w:p>
    <w:p w:rsidR="005C72B5" w:rsidRDefault="005C72B5">
      <w:pPr>
        <w:spacing w:line="308" w:lineRule="exact"/>
        <w:rPr>
          <w:sz w:val="20"/>
          <w:szCs w:val="20"/>
        </w:rPr>
      </w:pPr>
    </w:p>
    <w:p w:rsidR="005C72B5" w:rsidRDefault="000E509A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5C72B5" w:rsidRDefault="005C72B5">
      <w:pPr>
        <w:spacing w:line="15" w:lineRule="exact"/>
        <w:rPr>
          <w:sz w:val="20"/>
          <w:szCs w:val="20"/>
        </w:rPr>
      </w:pPr>
    </w:p>
    <w:p w:rsidR="005C72B5" w:rsidRDefault="000E509A">
      <w:pPr>
        <w:spacing w:line="238" w:lineRule="auto"/>
        <w:ind w:firstLine="42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</w:t>
      </w:r>
      <w:proofErr w:type="gramEnd"/>
      <w:r>
        <w:rPr>
          <w:rFonts w:eastAsia="Times New Roman"/>
          <w:sz w:val="26"/>
          <w:szCs w:val="26"/>
        </w:rPr>
        <w:t xml:space="preserve"> определения</w:t>
      </w:r>
    </w:p>
    <w:p w:rsidR="005C72B5" w:rsidRDefault="005C72B5">
      <w:pPr>
        <w:sectPr w:rsidR="005C72B5">
          <w:pgSz w:w="11900" w:h="16838"/>
          <w:pgMar w:top="1138" w:right="564" w:bottom="619" w:left="1280" w:header="0" w:footer="0" w:gutter="0"/>
          <w:cols w:space="720" w:equalWidth="0">
            <w:col w:w="10060"/>
          </w:cols>
        </w:sectPr>
      </w:pPr>
    </w:p>
    <w:p w:rsidR="005C72B5" w:rsidRDefault="000E509A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5C72B5" w:rsidRDefault="005C72B5">
      <w:pPr>
        <w:spacing w:line="16" w:lineRule="exact"/>
        <w:rPr>
          <w:sz w:val="20"/>
          <w:szCs w:val="20"/>
        </w:rPr>
      </w:pPr>
    </w:p>
    <w:p w:rsidR="005C72B5" w:rsidRDefault="000E509A">
      <w:pPr>
        <w:spacing w:line="236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б) муниципальное образование, в отношении которого принято решение о применении бюджетной меры принуждения принимает обязательства, указанные в 4.</w:t>
      </w:r>
      <w:r w:rsidR="00B04D53"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6"/>
          <w:szCs w:val="26"/>
        </w:rPr>
        <w:t>. настоящего постановления.</w:t>
      </w:r>
    </w:p>
    <w:p w:rsidR="005C72B5" w:rsidRDefault="005C72B5">
      <w:pPr>
        <w:spacing w:line="16" w:lineRule="exact"/>
        <w:rPr>
          <w:sz w:val="20"/>
          <w:szCs w:val="20"/>
        </w:rPr>
      </w:pPr>
    </w:p>
    <w:p w:rsidR="005C72B5" w:rsidRDefault="000E509A">
      <w:pPr>
        <w:spacing w:line="237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</w:t>
      </w:r>
      <w:r w:rsidR="00BD7AC8">
        <w:rPr>
          <w:rFonts w:eastAsia="Times New Roman"/>
          <w:sz w:val="26"/>
          <w:szCs w:val="26"/>
        </w:rPr>
        <w:t>2</w:t>
      </w:r>
      <w:r>
        <w:rPr>
          <w:rFonts w:eastAsia="Times New Roman"/>
          <w:sz w:val="26"/>
          <w:szCs w:val="26"/>
        </w:rPr>
        <w:t>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</w:t>
      </w:r>
    </w:p>
    <w:p w:rsidR="005C72B5" w:rsidRDefault="005C72B5">
      <w:pPr>
        <w:spacing w:line="15" w:lineRule="exact"/>
        <w:rPr>
          <w:sz w:val="20"/>
          <w:szCs w:val="20"/>
        </w:rPr>
      </w:pPr>
    </w:p>
    <w:p w:rsidR="005C72B5" w:rsidRPr="00BD7AC8" w:rsidRDefault="000E509A" w:rsidP="00BD7AC8">
      <w:pPr>
        <w:spacing w:line="239" w:lineRule="auto"/>
        <w:ind w:firstLine="427"/>
        <w:jc w:val="both"/>
        <w:rPr>
          <w:sz w:val="26"/>
          <w:szCs w:val="26"/>
        </w:rPr>
      </w:pPr>
      <w:r w:rsidRPr="00BD7AC8">
        <w:rPr>
          <w:rFonts w:eastAsia="Times New Roman"/>
          <w:sz w:val="26"/>
          <w:szCs w:val="26"/>
        </w:rPr>
        <w:t xml:space="preserve">а) </w:t>
      </w:r>
      <w:r w:rsidR="00BD7AC8" w:rsidRPr="00BD7AC8">
        <w:rPr>
          <w:rFonts w:eastAsia="Times New Roman"/>
          <w:bCs/>
          <w:sz w:val="26"/>
          <w:szCs w:val="26"/>
        </w:rPr>
        <w:t>организация исполнения местного бюджета на основании соглашения о применении режима первоочередных расходов при исполнении расходных обязательств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5C72B5" w:rsidRPr="00056B87" w:rsidRDefault="000E509A">
      <w:pPr>
        <w:numPr>
          <w:ilvl w:val="0"/>
          <w:numId w:val="10"/>
        </w:numPr>
        <w:tabs>
          <w:tab w:val="left" w:pos="840"/>
        </w:tabs>
        <w:spacing w:line="237" w:lineRule="auto"/>
        <w:ind w:firstLine="424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передаче территориальному органу Федерального казначейства функций </w:t>
      </w:r>
      <w:r w:rsidRPr="00056B87">
        <w:rPr>
          <w:rFonts w:eastAsia="Times New Roman"/>
          <w:sz w:val="26"/>
          <w:szCs w:val="26"/>
        </w:rPr>
        <w:t xml:space="preserve">финансового органа муниципального образования по </w:t>
      </w:r>
      <w:r w:rsidR="00056B87" w:rsidRPr="00056B87">
        <w:rPr>
          <w:rFonts w:eastAsia="Times New Roman"/>
          <w:sz w:val="26"/>
          <w:szCs w:val="26"/>
        </w:rPr>
        <w:t>открытию и ведению лицевых счетов</w:t>
      </w:r>
      <w:r w:rsidR="00056B87" w:rsidRPr="00056B87">
        <w:rPr>
          <w:rFonts w:eastAsia="Times New Roman"/>
          <w:bCs/>
          <w:sz w:val="26"/>
          <w:szCs w:val="26"/>
        </w:rPr>
        <w:t>, предназначенных для учёта операций по исполнению бюджета, главным распорядителям, распорядителям и получателям средств местного бюджета и главным администраторам (администраторам) источников финансирования дефицита местного бюджета, учету бюджетных и денежных обязательств и санкционированию операций, связанных с оплатой денежных обязательств получателей средств местного бюджета;</w:t>
      </w:r>
      <w:proofErr w:type="gramEnd"/>
    </w:p>
    <w:p w:rsidR="005C72B5" w:rsidRDefault="005C72B5">
      <w:pPr>
        <w:spacing w:line="14" w:lineRule="exact"/>
        <w:rPr>
          <w:rFonts w:eastAsia="Times New Roman"/>
          <w:sz w:val="26"/>
          <w:szCs w:val="26"/>
        </w:rPr>
      </w:pPr>
    </w:p>
    <w:p w:rsidR="005C72B5" w:rsidRDefault="000E509A">
      <w:pPr>
        <w:spacing w:line="236" w:lineRule="auto"/>
        <w:ind w:firstLine="42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</w:t>
      </w:r>
      <w:r>
        <w:rPr>
          <w:rFonts w:eastAsia="Times New Roman"/>
          <w:sz w:val="26"/>
          <w:szCs w:val="26"/>
          <w:u w:val="single"/>
        </w:rPr>
        <w:t>абзацем первым</w:t>
      </w:r>
      <w:r>
        <w:rPr>
          <w:rFonts w:eastAsia="Times New Roman"/>
          <w:sz w:val="26"/>
          <w:szCs w:val="26"/>
        </w:rPr>
        <w:t xml:space="preserve"> настоящего подпункта;</w:t>
      </w:r>
    </w:p>
    <w:p w:rsidR="005C72B5" w:rsidRDefault="005C72B5">
      <w:pPr>
        <w:spacing w:line="16" w:lineRule="exact"/>
        <w:rPr>
          <w:rFonts w:eastAsia="Times New Roman"/>
          <w:sz w:val="26"/>
          <w:szCs w:val="26"/>
        </w:rPr>
      </w:pPr>
    </w:p>
    <w:p w:rsidR="005C72B5" w:rsidRDefault="000E509A">
      <w:pPr>
        <w:numPr>
          <w:ilvl w:val="0"/>
          <w:numId w:val="10"/>
        </w:numPr>
        <w:tabs>
          <w:tab w:val="left" w:pos="753"/>
        </w:tabs>
        <w:spacing w:line="237" w:lineRule="auto"/>
        <w:ind w:firstLine="42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недопустимости проведения </w:t>
      </w:r>
      <w:r w:rsidR="00763F89">
        <w:rPr>
          <w:rFonts w:eastAsia="Times New Roman"/>
          <w:sz w:val="26"/>
          <w:szCs w:val="26"/>
        </w:rPr>
        <w:t>перечислений</w:t>
      </w:r>
      <w:r>
        <w:rPr>
          <w:rFonts w:eastAsia="Times New Roman"/>
          <w:sz w:val="26"/>
          <w:szCs w:val="26"/>
        </w:rPr>
        <w:t xml:space="preserve"> по расходным обязательствам муниципального образования, не включенным в перечень первоочередных платежей, указанный в </w:t>
      </w:r>
      <w:r>
        <w:rPr>
          <w:rFonts w:eastAsia="Times New Roman"/>
          <w:sz w:val="26"/>
          <w:szCs w:val="26"/>
          <w:u w:val="single"/>
        </w:rPr>
        <w:t>абзаце третьем</w:t>
      </w:r>
      <w:r>
        <w:rPr>
          <w:rFonts w:eastAsia="Times New Roman"/>
          <w:sz w:val="26"/>
          <w:szCs w:val="26"/>
        </w:rPr>
        <w:t xml:space="preserve">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</w:t>
      </w:r>
    </w:p>
    <w:p w:rsidR="005C72B5" w:rsidRDefault="005C72B5">
      <w:pPr>
        <w:spacing w:line="22" w:lineRule="exact"/>
        <w:rPr>
          <w:rFonts w:eastAsia="Times New Roman"/>
          <w:sz w:val="26"/>
          <w:szCs w:val="26"/>
        </w:rPr>
      </w:pPr>
    </w:p>
    <w:p w:rsidR="005C72B5" w:rsidRDefault="000E509A">
      <w:pPr>
        <w:spacing w:line="233" w:lineRule="auto"/>
        <w:ind w:firstLine="42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б) осуществление в соответствии с бюджетным законодательством Российской Федерации казначейского сопровождения:</w:t>
      </w:r>
    </w:p>
    <w:p w:rsidR="005C72B5" w:rsidRDefault="005C72B5">
      <w:pPr>
        <w:spacing w:line="14" w:lineRule="exact"/>
        <w:rPr>
          <w:rFonts w:eastAsia="Times New Roman"/>
          <w:sz w:val="26"/>
          <w:szCs w:val="26"/>
        </w:rPr>
      </w:pPr>
    </w:p>
    <w:p w:rsidR="005C72B5" w:rsidRDefault="000E509A">
      <w:pPr>
        <w:spacing w:line="239" w:lineRule="auto"/>
        <w:ind w:firstLine="427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софинансирования (финансового</w:t>
      </w:r>
      <w:proofErr w:type="gramEnd"/>
      <w:r>
        <w:rPr>
          <w:rFonts w:eastAsia="Times New Roman"/>
          <w:sz w:val="26"/>
          <w:szCs w:val="26"/>
        </w:rPr>
        <w:t xml:space="preserve">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</w:t>
      </w:r>
    </w:p>
    <w:p w:rsidR="005C72B5" w:rsidRDefault="005C72B5">
      <w:pPr>
        <w:spacing w:line="14" w:lineRule="exact"/>
        <w:rPr>
          <w:rFonts w:eastAsia="Times New Roman"/>
          <w:sz w:val="26"/>
          <w:szCs w:val="26"/>
        </w:rPr>
      </w:pPr>
    </w:p>
    <w:p w:rsidR="005C72B5" w:rsidRDefault="000E509A">
      <w:pPr>
        <w:spacing w:line="236" w:lineRule="auto"/>
        <w:ind w:firstLine="42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</w:t>
      </w:r>
      <w:r>
        <w:rPr>
          <w:rFonts w:eastAsia="Times New Roman"/>
          <w:sz w:val="26"/>
          <w:szCs w:val="26"/>
          <w:u w:val="single"/>
        </w:rPr>
        <w:t>абзаце втором</w:t>
      </w:r>
      <w:r>
        <w:rPr>
          <w:rFonts w:eastAsia="Times New Roman"/>
          <w:sz w:val="26"/>
          <w:szCs w:val="26"/>
        </w:rPr>
        <w:t xml:space="preserve"> настоящего подпункта;</w:t>
      </w:r>
    </w:p>
    <w:p w:rsidR="005C72B5" w:rsidRDefault="005C72B5">
      <w:pPr>
        <w:sectPr w:rsidR="005C72B5">
          <w:pgSz w:w="11900" w:h="16838"/>
          <w:pgMar w:top="1138" w:right="564" w:bottom="795" w:left="1280" w:header="0" w:footer="0" w:gutter="0"/>
          <w:cols w:space="720" w:equalWidth="0">
            <w:col w:w="10060"/>
          </w:cols>
        </w:sectPr>
      </w:pPr>
    </w:p>
    <w:p w:rsidR="005C72B5" w:rsidRDefault="000E509A">
      <w:pPr>
        <w:spacing w:line="235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</w:t>
      </w:r>
    </w:p>
    <w:p w:rsidR="005C72B5" w:rsidRDefault="005C72B5">
      <w:pPr>
        <w:spacing w:line="15" w:lineRule="exact"/>
        <w:rPr>
          <w:sz w:val="20"/>
          <w:szCs w:val="20"/>
        </w:rPr>
      </w:pPr>
    </w:p>
    <w:p w:rsidR="005C72B5" w:rsidRDefault="000E509A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исполнения указанных в абзацах втором и </w:t>
      </w:r>
      <w:r>
        <w:rPr>
          <w:rFonts w:eastAsia="Times New Roman"/>
          <w:sz w:val="26"/>
          <w:szCs w:val="26"/>
          <w:u w:val="single"/>
        </w:rPr>
        <w:t>третьем</w:t>
      </w:r>
      <w:r>
        <w:rPr>
          <w:rFonts w:eastAsia="Times New Roman"/>
          <w:sz w:val="26"/>
          <w:szCs w:val="26"/>
        </w:rPr>
        <w:t xml:space="preserve"> настоящего подпункта муниципальных контрактов (контрактов, договоров);</w:t>
      </w:r>
    </w:p>
    <w:p w:rsidR="005C72B5" w:rsidRDefault="00235C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" o:spid="_x0000_s1027" style="position:absolute;z-index:251658240;visibility:visible;mso-wrap-distance-left:0;mso-wrap-distance-right:0" from="185.9pt,-15.7pt" to="294.2pt,-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9wn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" o:allowincell="f" strokeweight=".25397mm"/>
        </w:pict>
      </w:r>
    </w:p>
    <w:p w:rsidR="005C72B5" w:rsidRDefault="000E509A">
      <w:pPr>
        <w:spacing w:line="238" w:lineRule="auto"/>
        <w:ind w:firstLine="42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>
        <w:rPr>
          <w:rFonts w:eastAsia="Times New Roman"/>
          <w:sz w:val="26"/>
          <w:szCs w:val="26"/>
        </w:rPr>
        <w:t xml:space="preserve"> в текущем финансовом году;</w:t>
      </w:r>
    </w:p>
    <w:p w:rsidR="005C72B5" w:rsidRDefault="005C72B5">
      <w:pPr>
        <w:spacing w:line="18" w:lineRule="exact"/>
        <w:rPr>
          <w:sz w:val="20"/>
          <w:szCs w:val="20"/>
        </w:rPr>
      </w:pPr>
    </w:p>
    <w:p w:rsidR="005C72B5" w:rsidRDefault="000E509A">
      <w:pPr>
        <w:spacing w:line="238" w:lineRule="auto"/>
        <w:ind w:firstLine="42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софинансирования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  <w:proofErr w:type="gramEnd"/>
    </w:p>
    <w:p w:rsidR="005C72B5" w:rsidRDefault="005C72B5">
      <w:pPr>
        <w:spacing w:line="18" w:lineRule="exact"/>
        <w:rPr>
          <w:sz w:val="20"/>
          <w:szCs w:val="20"/>
        </w:rPr>
      </w:pPr>
    </w:p>
    <w:p w:rsidR="005C72B5" w:rsidRDefault="000E509A">
      <w:pPr>
        <w:spacing w:line="238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5C72B5" w:rsidRDefault="005C72B5">
      <w:pPr>
        <w:spacing w:line="16" w:lineRule="exact"/>
        <w:rPr>
          <w:sz w:val="20"/>
          <w:szCs w:val="20"/>
        </w:rPr>
      </w:pPr>
    </w:p>
    <w:p w:rsidR="005C72B5" w:rsidRDefault="000E509A">
      <w:pPr>
        <w:spacing w:line="235" w:lineRule="auto"/>
        <w:ind w:firstLine="42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</w:t>
      </w:r>
    </w:p>
    <w:p w:rsidR="00033C34" w:rsidRPr="00033C34" w:rsidRDefault="00033C34">
      <w:pPr>
        <w:spacing w:line="235" w:lineRule="auto"/>
        <w:ind w:firstLine="427"/>
        <w:jc w:val="both"/>
        <w:rPr>
          <w:sz w:val="26"/>
          <w:szCs w:val="26"/>
        </w:rPr>
      </w:pPr>
      <w:proofErr w:type="gramStart"/>
      <w:r w:rsidRPr="00033C34">
        <w:rPr>
          <w:bCs/>
          <w:sz w:val="26"/>
          <w:szCs w:val="26"/>
        </w:rPr>
        <w:t>установленных</w:t>
      </w:r>
      <w:proofErr w:type="gramEnd"/>
      <w:r w:rsidRPr="00033C34">
        <w:rPr>
          <w:bCs/>
          <w:sz w:val="26"/>
          <w:szCs w:val="26"/>
        </w:rPr>
        <w:t xml:space="preserve"> в соответствии с пунктом 2 настоящего документа случаями и условиями продления исполнения бюджетной меры принуждения на срок более одного года;</w:t>
      </w:r>
    </w:p>
    <w:p w:rsidR="005C72B5" w:rsidRDefault="005C72B5">
      <w:pPr>
        <w:spacing w:line="20" w:lineRule="exact"/>
        <w:rPr>
          <w:sz w:val="20"/>
          <w:szCs w:val="20"/>
        </w:rPr>
      </w:pPr>
    </w:p>
    <w:p w:rsidR="005C72B5" w:rsidRDefault="000E509A">
      <w:pPr>
        <w:spacing w:line="237" w:lineRule="auto"/>
        <w:ind w:firstLine="42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 xml:space="preserve"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</w:t>
      </w:r>
      <w:r>
        <w:rPr>
          <w:rFonts w:eastAsia="Times New Roman"/>
          <w:sz w:val="26"/>
          <w:szCs w:val="26"/>
          <w:u w:val="single"/>
        </w:rPr>
        <w:t>пункте</w:t>
      </w:r>
      <w:r w:rsidR="00B04D53">
        <w:rPr>
          <w:rFonts w:eastAsia="Times New Roman"/>
          <w:sz w:val="26"/>
          <w:szCs w:val="26"/>
          <w:u w:val="single"/>
        </w:rPr>
        <w:t xml:space="preserve"> </w:t>
      </w:r>
      <w:r>
        <w:rPr>
          <w:rFonts w:eastAsia="Times New Roman"/>
          <w:sz w:val="26"/>
          <w:szCs w:val="26"/>
          <w:u w:val="single"/>
        </w:rPr>
        <w:t>4.</w:t>
      </w:r>
      <w:r w:rsidR="00B04D53">
        <w:rPr>
          <w:rFonts w:eastAsia="Times New Roman"/>
          <w:sz w:val="26"/>
          <w:szCs w:val="26"/>
          <w:u w:val="single"/>
        </w:rPr>
        <w:t xml:space="preserve">2 </w:t>
      </w:r>
      <w:r>
        <w:rPr>
          <w:rFonts w:eastAsia="Times New Roman"/>
          <w:sz w:val="26"/>
          <w:szCs w:val="26"/>
        </w:rPr>
        <w:t>настоящего постановления.</w:t>
      </w:r>
      <w:proofErr w:type="gramEnd"/>
    </w:p>
    <w:p w:rsidR="005C72B5" w:rsidRDefault="005C72B5">
      <w:pPr>
        <w:spacing w:line="14" w:lineRule="exact"/>
        <w:rPr>
          <w:sz w:val="20"/>
          <w:szCs w:val="20"/>
        </w:rPr>
      </w:pPr>
    </w:p>
    <w:p w:rsidR="005C72B5" w:rsidRDefault="000E509A">
      <w:pPr>
        <w:spacing w:line="238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</w:t>
      </w:r>
      <w:r w:rsidR="00B04D53">
        <w:rPr>
          <w:rFonts w:eastAsia="Times New Roman"/>
          <w:sz w:val="26"/>
          <w:szCs w:val="26"/>
        </w:rPr>
        <w:t>3</w:t>
      </w:r>
      <w:r>
        <w:rPr>
          <w:rFonts w:eastAsia="Times New Roman"/>
          <w:sz w:val="26"/>
          <w:szCs w:val="26"/>
        </w:rPr>
        <w:t xml:space="preserve">. </w:t>
      </w:r>
      <w:proofErr w:type="gramStart"/>
      <w:r>
        <w:rPr>
          <w:rFonts w:eastAsia="Times New Roman"/>
          <w:sz w:val="26"/>
          <w:szCs w:val="26"/>
        </w:rPr>
        <w:t>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Губернатора Омской области,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</w:t>
      </w:r>
      <w:proofErr w:type="gramEnd"/>
      <w:r>
        <w:rPr>
          <w:rFonts w:eastAsia="Times New Roman"/>
          <w:sz w:val="26"/>
          <w:szCs w:val="26"/>
        </w:rPr>
        <w:t xml:space="preserve"> о применении бюджетной меры принуждения.</w:t>
      </w:r>
    </w:p>
    <w:p w:rsidR="005C72B5" w:rsidRDefault="005C72B5">
      <w:pPr>
        <w:spacing w:line="18" w:lineRule="exact"/>
        <w:rPr>
          <w:sz w:val="20"/>
          <w:szCs w:val="20"/>
        </w:rPr>
      </w:pPr>
    </w:p>
    <w:p w:rsidR="005C72B5" w:rsidRPr="000E509A" w:rsidRDefault="000E509A" w:rsidP="000E509A">
      <w:pPr>
        <w:spacing w:line="238" w:lineRule="auto"/>
        <w:ind w:firstLine="427"/>
        <w:jc w:val="both"/>
        <w:rPr>
          <w:sz w:val="20"/>
          <w:szCs w:val="20"/>
        </w:rPr>
        <w:sectPr w:rsidR="005C72B5" w:rsidRPr="000E509A">
          <w:pgSz w:w="11900" w:h="16838"/>
          <w:pgMar w:top="1138" w:right="564" w:bottom="1440" w:left="1280" w:header="0" w:footer="0" w:gutter="0"/>
          <w:cols w:space="720" w:equalWidth="0">
            <w:col w:w="10060"/>
          </w:cols>
        </w:sectPr>
      </w:pPr>
      <w:r>
        <w:rPr>
          <w:rFonts w:eastAsia="Times New Roman"/>
          <w:sz w:val="26"/>
          <w:szCs w:val="26"/>
        </w:rPr>
        <w:t>4.</w:t>
      </w:r>
      <w:r w:rsidR="00B04D53">
        <w:rPr>
          <w:rFonts w:eastAsia="Times New Roman"/>
          <w:sz w:val="26"/>
          <w:szCs w:val="26"/>
        </w:rPr>
        <w:t>4</w:t>
      </w:r>
      <w:r>
        <w:rPr>
          <w:rFonts w:eastAsia="Times New Roman"/>
          <w:sz w:val="26"/>
          <w:szCs w:val="26"/>
        </w:rPr>
        <w:t xml:space="preserve">. </w:t>
      </w:r>
      <w:proofErr w:type="gramStart"/>
      <w:r>
        <w:rPr>
          <w:rFonts w:eastAsia="Times New Roman"/>
          <w:sz w:val="26"/>
          <w:szCs w:val="26"/>
        </w:rPr>
        <w:t xml:space="preserve"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</w:t>
      </w:r>
      <w:r>
        <w:rPr>
          <w:rFonts w:eastAsia="Times New Roman"/>
          <w:sz w:val="26"/>
          <w:szCs w:val="26"/>
          <w:u w:val="single"/>
        </w:rPr>
        <w:t>пункте</w:t>
      </w:r>
      <w:r w:rsidR="00B04D53">
        <w:rPr>
          <w:rFonts w:eastAsia="Times New Roman"/>
          <w:sz w:val="26"/>
          <w:szCs w:val="26"/>
          <w:u w:val="single"/>
        </w:rPr>
        <w:t xml:space="preserve"> </w:t>
      </w:r>
      <w:r>
        <w:rPr>
          <w:rFonts w:eastAsia="Times New Roman"/>
          <w:sz w:val="26"/>
          <w:szCs w:val="26"/>
          <w:u w:val="single"/>
        </w:rPr>
        <w:t>4.</w:t>
      </w:r>
      <w:r w:rsidR="00B04D53">
        <w:rPr>
          <w:rFonts w:eastAsia="Times New Roman"/>
          <w:sz w:val="26"/>
          <w:szCs w:val="26"/>
          <w:u w:val="single"/>
        </w:rPr>
        <w:t>2</w:t>
      </w:r>
      <w:r>
        <w:rPr>
          <w:rFonts w:eastAsia="Times New Roman"/>
          <w:sz w:val="26"/>
          <w:szCs w:val="26"/>
        </w:rPr>
        <w:t xml:space="preserve">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</w:t>
      </w:r>
      <w:proofErr w:type="gramEnd"/>
      <w:r>
        <w:rPr>
          <w:rFonts w:eastAsia="Times New Roman"/>
          <w:sz w:val="26"/>
          <w:szCs w:val="26"/>
        </w:rPr>
        <w:t xml:space="preserve"> решение о применении бюджетной меры принуждения по форме, определяемой этим финансовым органом </w:t>
      </w:r>
    </w:p>
    <w:p w:rsidR="005C72B5" w:rsidRDefault="005C72B5">
      <w:pPr>
        <w:spacing w:line="235" w:lineRule="exact"/>
        <w:rPr>
          <w:sz w:val="20"/>
          <w:szCs w:val="20"/>
        </w:rPr>
      </w:pPr>
    </w:p>
    <w:p w:rsidR="005C72B5" w:rsidRDefault="000E509A">
      <w:pPr>
        <w:ind w:left="510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1</w:t>
      </w:r>
    </w:p>
    <w:p w:rsidR="005C72B5" w:rsidRDefault="005C72B5">
      <w:pPr>
        <w:spacing w:line="2" w:lineRule="exact"/>
        <w:rPr>
          <w:sz w:val="20"/>
          <w:szCs w:val="20"/>
        </w:rPr>
      </w:pPr>
    </w:p>
    <w:p w:rsidR="005C72B5" w:rsidRDefault="000E509A">
      <w:pPr>
        <w:ind w:left="510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Порядку исполнения решения о применении</w:t>
      </w:r>
    </w:p>
    <w:p w:rsidR="005C72B5" w:rsidRDefault="000E509A">
      <w:pPr>
        <w:spacing w:line="238" w:lineRule="auto"/>
        <w:ind w:left="510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бюджетных мер принуждения</w:t>
      </w:r>
    </w:p>
    <w:p w:rsidR="005C72B5" w:rsidRDefault="005C72B5">
      <w:pPr>
        <w:spacing w:line="200" w:lineRule="exact"/>
        <w:rPr>
          <w:sz w:val="20"/>
          <w:szCs w:val="20"/>
        </w:rPr>
      </w:pPr>
    </w:p>
    <w:p w:rsidR="005C72B5" w:rsidRDefault="005C72B5">
      <w:pPr>
        <w:spacing w:line="355" w:lineRule="exact"/>
        <w:rPr>
          <w:sz w:val="20"/>
          <w:szCs w:val="20"/>
        </w:rPr>
      </w:pPr>
    </w:p>
    <w:p w:rsidR="005C72B5" w:rsidRDefault="000E509A">
      <w:pPr>
        <w:ind w:right="-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№___</w:t>
      </w:r>
    </w:p>
    <w:p w:rsidR="005C72B5" w:rsidRDefault="005C72B5">
      <w:pPr>
        <w:spacing w:line="10" w:lineRule="exact"/>
        <w:rPr>
          <w:sz w:val="20"/>
          <w:szCs w:val="20"/>
        </w:rPr>
      </w:pPr>
    </w:p>
    <w:p w:rsidR="005C72B5" w:rsidRDefault="000E509A">
      <w:pPr>
        <w:numPr>
          <w:ilvl w:val="0"/>
          <w:numId w:val="11"/>
        </w:numPr>
        <w:tabs>
          <w:tab w:val="left" w:pos="2922"/>
        </w:tabs>
        <w:spacing w:line="469" w:lineRule="auto"/>
        <w:ind w:left="3" w:right="2740" w:firstLine="2734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применении</w:t>
      </w:r>
      <w:proofErr w:type="gramEnd"/>
      <w:r>
        <w:rPr>
          <w:rFonts w:eastAsia="Times New Roman"/>
          <w:sz w:val="24"/>
          <w:szCs w:val="24"/>
        </w:rPr>
        <w:t xml:space="preserve"> бюджетных мер принуждения от _________________20___ г.</w:t>
      </w:r>
    </w:p>
    <w:p w:rsidR="005C72B5" w:rsidRDefault="005C72B5">
      <w:pPr>
        <w:spacing w:line="292" w:lineRule="exact"/>
        <w:rPr>
          <w:sz w:val="20"/>
          <w:szCs w:val="20"/>
        </w:rPr>
      </w:pPr>
    </w:p>
    <w:p w:rsidR="005C72B5" w:rsidRDefault="000E509A">
      <w:pPr>
        <w:ind w:left="70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основании акта проверки (ревизии) от «___»_________ 20____г. №______ в отношении</w:t>
      </w:r>
    </w:p>
    <w:p w:rsidR="005C72B5" w:rsidRDefault="000E509A">
      <w:pPr>
        <w:spacing w:line="237" w:lineRule="auto"/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</w:t>
      </w:r>
    </w:p>
    <w:p w:rsidR="005C72B5" w:rsidRDefault="005C72B5">
      <w:pPr>
        <w:spacing w:line="3" w:lineRule="exact"/>
        <w:rPr>
          <w:sz w:val="20"/>
          <w:szCs w:val="20"/>
        </w:rPr>
      </w:pPr>
    </w:p>
    <w:p w:rsidR="005C72B5" w:rsidRDefault="000E509A">
      <w:pPr>
        <w:ind w:left="38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(полное наименование объекта контроля)</w:t>
      </w:r>
    </w:p>
    <w:p w:rsidR="005C72B5" w:rsidRDefault="000E509A">
      <w:pPr>
        <w:spacing w:line="238" w:lineRule="auto"/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установлено:_____________________________________________________</w:t>
      </w:r>
    </w:p>
    <w:p w:rsidR="005C72B5" w:rsidRDefault="005C72B5">
      <w:pPr>
        <w:spacing w:line="15" w:lineRule="exact"/>
        <w:rPr>
          <w:sz w:val="20"/>
          <w:szCs w:val="20"/>
        </w:rPr>
      </w:pPr>
    </w:p>
    <w:p w:rsidR="005C72B5" w:rsidRDefault="000E509A">
      <w:pPr>
        <w:spacing w:line="233" w:lineRule="auto"/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(излагаются обстоятельства совершенного нарушения бюджетного законодательства Российской Федерации)</w:t>
      </w:r>
    </w:p>
    <w:p w:rsidR="005C72B5" w:rsidRDefault="005C72B5">
      <w:pPr>
        <w:spacing w:line="16" w:lineRule="exact"/>
        <w:rPr>
          <w:sz w:val="20"/>
          <w:szCs w:val="20"/>
        </w:rPr>
      </w:pPr>
    </w:p>
    <w:p w:rsidR="005C72B5" w:rsidRDefault="000E509A">
      <w:pPr>
        <w:numPr>
          <w:ilvl w:val="0"/>
          <w:numId w:val="12"/>
        </w:numPr>
        <w:tabs>
          <w:tab w:val="left" w:pos="973"/>
        </w:tabs>
        <w:spacing w:line="233" w:lineRule="auto"/>
        <w:ind w:left="3" w:firstLine="703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соответствии</w:t>
      </w:r>
      <w:proofErr w:type="gramEnd"/>
      <w:r>
        <w:rPr>
          <w:rFonts w:eastAsia="Times New Roman"/>
          <w:sz w:val="24"/>
          <w:szCs w:val="24"/>
        </w:rPr>
        <w:t xml:space="preserve"> со статьей _________ Бюджетного кодекса Российской Федерации за допущенные нарушения предлагаю:</w:t>
      </w:r>
    </w:p>
    <w:p w:rsidR="005C72B5" w:rsidRDefault="005C72B5">
      <w:pPr>
        <w:spacing w:line="3" w:lineRule="exact"/>
        <w:rPr>
          <w:rFonts w:eastAsia="Times New Roman"/>
          <w:sz w:val="24"/>
          <w:szCs w:val="24"/>
        </w:rPr>
      </w:pPr>
    </w:p>
    <w:p w:rsidR="005C72B5" w:rsidRDefault="000E509A">
      <w:pPr>
        <w:numPr>
          <w:ilvl w:val="1"/>
          <w:numId w:val="12"/>
        </w:numPr>
        <w:tabs>
          <w:tab w:val="left" w:pos="1423"/>
        </w:tabs>
        <w:ind w:left="1423" w:hanging="3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Взыскать средства бюджета поселения в сумме __________________</w:t>
      </w:r>
    </w:p>
    <w:p w:rsidR="005C72B5" w:rsidRDefault="000E509A">
      <w:pPr>
        <w:spacing w:line="238" w:lineRule="auto"/>
        <w:ind w:left="4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:rsidR="005C72B5" w:rsidRDefault="005C72B5">
      <w:pPr>
        <w:spacing w:line="3" w:lineRule="exact"/>
        <w:rPr>
          <w:sz w:val="20"/>
          <w:szCs w:val="20"/>
        </w:rPr>
      </w:pPr>
    </w:p>
    <w:p w:rsidR="005C72B5" w:rsidRDefault="000E509A">
      <w:pPr>
        <w:ind w:left="40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(цифрами и прописью)</w:t>
      </w:r>
    </w:p>
    <w:p w:rsidR="005C72B5" w:rsidRDefault="000E509A">
      <w:pPr>
        <w:spacing w:line="237" w:lineRule="auto"/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бесспорном порядке со счета №_________________________________</w:t>
      </w:r>
    </w:p>
    <w:p w:rsidR="005C72B5" w:rsidRDefault="005C72B5">
      <w:pPr>
        <w:spacing w:line="3" w:lineRule="exact"/>
        <w:rPr>
          <w:sz w:val="20"/>
          <w:szCs w:val="20"/>
        </w:rPr>
      </w:pPr>
    </w:p>
    <w:p w:rsidR="005C72B5" w:rsidRDefault="000E509A">
      <w:pPr>
        <w:tabs>
          <w:tab w:val="left" w:pos="5662"/>
          <w:tab w:val="left" w:pos="6542"/>
          <w:tab w:val="left" w:pos="8022"/>
          <w:tab w:val="left" w:pos="9122"/>
        </w:tabs>
        <w:ind w:left="4203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(реквизиты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счета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получателя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средств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бюджета</w:t>
      </w:r>
      <w:proofErr w:type="gramEnd"/>
    </w:p>
    <w:p w:rsidR="005C72B5" w:rsidRDefault="000E509A">
      <w:pPr>
        <w:spacing w:line="237" w:lineRule="auto"/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поселения)</w:t>
      </w:r>
    </w:p>
    <w:p w:rsidR="005C72B5" w:rsidRDefault="005C72B5">
      <w:pPr>
        <w:spacing w:line="3" w:lineRule="exact"/>
        <w:rPr>
          <w:sz w:val="20"/>
          <w:szCs w:val="20"/>
        </w:rPr>
      </w:pPr>
    </w:p>
    <w:p w:rsidR="005C72B5" w:rsidRDefault="000E509A">
      <w:pPr>
        <w:numPr>
          <w:ilvl w:val="0"/>
          <w:numId w:val="13"/>
        </w:numPr>
        <w:tabs>
          <w:tab w:val="left" w:pos="223"/>
        </w:tabs>
        <w:ind w:left="223" w:hanging="2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5C72B5" w:rsidRDefault="005C72B5">
      <w:pPr>
        <w:spacing w:line="10" w:lineRule="exact"/>
        <w:rPr>
          <w:rFonts w:eastAsia="Times New Roman"/>
          <w:sz w:val="24"/>
          <w:szCs w:val="24"/>
        </w:rPr>
      </w:pPr>
    </w:p>
    <w:p w:rsidR="005C72B5" w:rsidRDefault="000E509A">
      <w:pPr>
        <w:spacing w:line="250" w:lineRule="auto"/>
        <w:ind w:left="3" w:right="260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БИК ___________________________, ИНН_________________________, Юридический адрес:___________________________________________</w:t>
      </w:r>
    </w:p>
    <w:p w:rsidR="005C72B5" w:rsidRDefault="000E509A">
      <w:pPr>
        <w:spacing w:line="230" w:lineRule="auto"/>
        <w:ind w:left="420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(Индекс, почтовый адрес)</w:t>
      </w:r>
    </w:p>
    <w:p w:rsidR="005C72B5" w:rsidRDefault="005C72B5">
      <w:pPr>
        <w:spacing w:line="15" w:lineRule="exact"/>
        <w:rPr>
          <w:sz w:val="20"/>
          <w:szCs w:val="20"/>
        </w:rPr>
      </w:pPr>
    </w:p>
    <w:p w:rsidR="005C72B5" w:rsidRDefault="000E509A">
      <w:pPr>
        <w:numPr>
          <w:ilvl w:val="0"/>
          <w:numId w:val="14"/>
        </w:numPr>
        <w:tabs>
          <w:tab w:val="left" w:pos="1419"/>
        </w:tabs>
        <w:spacing w:line="233" w:lineRule="auto"/>
        <w:ind w:left="723" w:firstLine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5C72B5" w:rsidRDefault="005C72B5">
      <w:pPr>
        <w:spacing w:line="4" w:lineRule="exact"/>
        <w:rPr>
          <w:sz w:val="20"/>
          <w:szCs w:val="20"/>
        </w:rPr>
      </w:pPr>
    </w:p>
    <w:p w:rsidR="005C72B5" w:rsidRDefault="000E509A">
      <w:pPr>
        <w:ind w:left="3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</w:t>
      </w:r>
    </w:p>
    <w:p w:rsidR="005C72B5" w:rsidRDefault="000E509A">
      <w:pPr>
        <w:spacing w:line="238" w:lineRule="auto"/>
        <w:ind w:left="2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(наименование получателя межбюджетных трансфертов)</w:t>
      </w:r>
    </w:p>
    <w:p w:rsidR="005C72B5" w:rsidRDefault="005C72B5">
      <w:pPr>
        <w:spacing w:line="3" w:lineRule="exact"/>
        <w:rPr>
          <w:sz w:val="20"/>
          <w:szCs w:val="20"/>
        </w:rPr>
      </w:pPr>
    </w:p>
    <w:p w:rsidR="005C72B5" w:rsidRDefault="000E509A">
      <w:pPr>
        <w:numPr>
          <w:ilvl w:val="0"/>
          <w:numId w:val="15"/>
        </w:numPr>
        <w:tabs>
          <w:tab w:val="left" w:pos="183"/>
        </w:tabs>
        <w:ind w:left="183" w:hanging="1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сумме_______________________________________________________</w:t>
      </w:r>
    </w:p>
    <w:p w:rsidR="005C72B5" w:rsidRDefault="000E509A">
      <w:pPr>
        <w:spacing w:line="237" w:lineRule="auto"/>
        <w:ind w:left="40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(цифрами и прописью)</w:t>
      </w:r>
    </w:p>
    <w:p w:rsidR="005C72B5" w:rsidRDefault="005C72B5">
      <w:pPr>
        <w:spacing w:line="16" w:lineRule="exact"/>
        <w:rPr>
          <w:sz w:val="20"/>
          <w:szCs w:val="20"/>
        </w:rPr>
      </w:pPr>
    </w:p>
    <w:p w:rsidR="005C72B5" w:rsidRDefault="000E509A">
      <w:pPr>
        <w:spacing w:line="233" w:lineRule="auto"/>
        <w:ind w:left="3"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3.Сократить предоставление межбюджетных трансфертов (за исключением субвенций) из бюджета поселения ____________________</w:t>
      </w:r>
    </w:p>
    <w:p w:rsidR="005C72B5" w:rsidRDefault="005C72B5">
      <w:pPr>
        <w:spacing w:line="4" w:lineRule="exact"/>
        <w:rPr>
          <w:sz w:val="20"/>
          <w:szCs w:val="20"/>
        </w:rPr>
      </w:pPr>
    </w:p>
    <w:p w:rsidR="005C72B5" w:rsidRDefault="000E509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</w:t>
      </w:r>
    </w:p>
    <w:p w:rsidR="005C72B5" w:rsidRDefault="000E509A">
      <w:pPr>
        <w:spacing w:line="238" w:lineRule="auto"/>
        <w:ind w:left="2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(наименование получателя межбюджетных трансфертов)</w:t>
      </w:r>
    </w:p>
    <w:p w:rsidR="005C72B5" w:rsidRDefault="005C72B5">
      <w:pPr>
        <w:spacing w:line="3" w:lineRule="exact"/>
        <w:rPr>
          <w:sz w:val="20"/>
          <w:szCs w:val="20"/>
        </w:rPr>
      </w:pPr>
    </w:p>
    <w:p w:rsidR="005C72B5" w:rsidRDefault="000E509A">
      <w:pPr>
        <w:numPr>
          <w:ilvl w:val="0"/>
          <w:numId w:val="16"/>
        </w:numPr>
        <w:tabs>
          <w:tab w:val="left" w:pos="183"/>
        </w:tabs>
        <w:ind w:left="183" w:hanging="1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сумме_______________________________________________________</w:t>
      </w:r>
    </w:p>
    <w:p w:rsidR="005C72B5" w:rsidRDefault="000E509A">
      <w:pPr>
        <w:spacing w:line="237" w:lineRule="auto"/>
        <w:ind w:left="40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(цифрами и прописью)</w:t>
      </w:r>
    </w:p>
    <w:p w:rsidR="005C72B5" w:rsidRDefault="005C72B5">
      <w:pPr>
        <w:spacing w:line="16" w:lineRule="exact"/>
        <w:rPr>
          <w:sz w:val="20"/>
          <w:szCs w:val="20"/>
        </w:rPr>
      </w:pPr>
    </w:p>
    <w:p w:rsidR="005C72B5" w:rsidRDefault="000E509A">
      <w:pPr>
        <w:spacing w:line="233" w:lineRule="auto"/>
        <w:ind w:left="3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5C72B5" w:rsidRDefault="005C72B5">
      <w:pPr>
        <w:spacing w:line="278" w:lineRule="exact"/>
        <w:rPr>
          <w:sz w:val="20"/>
          <w:szCs w:val="20"/>
        </w:rPr>
      </w:pPr>
    </w:p>
    <w:p w:rsidR="005C72B5" w:rsidRPr="000E509A" w:rsidRDefault="000E509A" w:rsidP="000E509A">
      <w:pPr>
        <w:ind w:left="363"/>
        <w:rPr>
          <w:sz w:val="20"/>
          <w:szCs w:val="20"/>
        </w:rPr>
        <w:sectPr w:rsidR="005C72B5" w:rsidRPr="000E509A">
          <w:pgSz w:w="11900" w:h="16838"/>
          <w:pgMar w:top="1440" w:right="564" w:bottom="1440" w:left="1277" w:header="0" w:footer="0" w:gutter="0"/>
          <w:cols w:space="720" w:equalWidth="0">
            <w:col w:w="10063"/>
          </w:cols>
        </w:sectPr>
      </w:pPr>
      <w:r>
        <w:rPr>
          <w:rFonts w:eastAsia="Times New Roman"/>
          <w:sz w:val="24"/>
          <w:szCs w:val="24"/>
        </w:rPr>
        <w:t>___________________________ (Ф.И.О.) _________________(подпись)</w:t>
      </w:r>
    </w:p>
    <w:p w:rsidR="005C72B5" w:rsidRDefault="005C72B5">
      <w:pPr>
        <w:spacing w:line="314" w:lineRule="exact"/>
        <w:rPr>
          <w:sz w:val="20"/>
          <w:szCs w:val="20"/>
        </w:rPr>
      </w:pPr>
    </w:p>
    <w:p w:rsidR="005C72B5" w:rsidRDefault="000E509A" w:rsidP="000E509A">
      <w:pPr>
        <w:ind w:left="5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2</w:t>
      </w:r>
    </w:p>
    <w:p w:rsidR="005C72B5" w:rsidRDefault="000E509A" w:rsidP="000E509A">
      <w:pPr>
        <w:spacing w:line="238" w:lineRule="auto"/>
        <w:ind w:left="5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Порядку исполнения решения о применении</w:t>
      </w:r>
    </w:p>
    <w:p w:rsidR="005C72B5" w:rsidRDefault="005C72B5" w:rsidP="000E509A">
      <w:pPr>
        <w:spacing w:line="3" w:lineRule="exact"/>
        <w:jc w:val="right"/>
        <w:rPr>
          <w:sz w:val="20"/>
          <w:szCs w:val="20"/>
        </w:rPr>
      </w:pPr>
    </w:p>
    <w:p w:rsidR="005C72B5" w:rsidRDefault="000E509A" w:rsidP="000E509A">
      <w:pPr>
        <w:ind w:left="5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бюджетных мер принуждения</w:t>
      </w:r>
    </w:p>
    <w:p w:rsidR="005C72B5" w:rsidRDefault="005C72B5" w:rsidP="000E509A">
      <w:pPr>
        <w:spacing w:line="200" w:lineRule="exact"/>
        <w:jc w:val="right"/>
        <w:rPr>
          <w:sz w:val="20"/>
          <w:szCs w:val="20"/>
        </w:rPr>
      </w:pPr>
    </w:p>
    <w:p w:rsidR="005C72B5" w:rsidRDefault="005C72B5">
      <w:pPr>
        <w:spacing w:line="200" w:lineRule="exact"/>
        <w:rPr>
          <w:sz w:val="20"/>
          <w:szCs w:val="20"/>
        </w:rPr>
      </w:pPr>
    </w:p>
    <w:p w:rsidR="005C72B5" w:rsidRDefault="005C72B5">
      <w:pPr>
        <w:spacing w:line="200" w:lineRule="exact"/>
        <w:rPr>
          <w:sz w:val="20"/>
          <w:szCs w:val="20"/>
        </w:rPr>
      </w:pPr>
    </w:p>
    <w:p w:rsidR="005C72B5" w:rsidRDefault="005C72B5">
      <w:pPr>
        <w:spacing w:line="228" w:lineRule="exact"/>
        <w:rPr>
          <w:sz w:val="20"/>
          <w:szCs w:val="20"/>
        </w:rPr>
      </w:pPr>
    </w:p>
    <w:p w:rsidR="005C72B5" w:rsidRDefault="000E509A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ЖУРНАЛ</w:t>
      </w:r>
    </w:p>
    <w:p w:rsidR="005C72B5" w:rsidRDefault="000E509A">
      <w:pPr>
        <w:spacing w:line="238" w:lineRule="auto"/>
        <w:ind w:righ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РЕГИСТРАЦИИ УВЕДОМЛЕНИЙ</w:t>
      </w:r>
    </w:p>
    <w:p w:rsidR="005C72B5" w:rsidRDefault="005C72B5">
      <w:pPr>
        <w:spacing w:line="3" w:lineRule="exact"/>
        <w:rPr>
          <w:sz w:val="20"/>
          <w:szCs w:val="20"/>
        </w:rPr>
      </w:pPr>
    </w:p>
    <w:p w:rsidR="005C72B5" w:rsidRDefault="000E509A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 ПРИМЕНЕНИИ БЮДЖЕТНЫХ МЕР ПРИНУЖДЕНИЯ</w:t>
      </w:r>
    </w:p>
    <w:p w:rsidR="005C72B5" w:rsidRDefault="005C72B5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280"/>
        <w:gridCol w:w="1380"/>
        <w:gridCol w:w="1540"/>
        <w:gridCol w:w="1300"/>
        <w:gridCol w:w="1280"/>
        <w:gridCol w:w="1640"/>
        <w:gridCol w:w="1200"/>
      </w:tblGrid>
      <w:tr w:rsidR="005C72B5">
        <w:trPr>
          <w:trHeight w:val="55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72B5" w:rsidRDefault="000E5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72B5" w:rsidRDefault="000E5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 и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72B5" w:rsidRDefault="000E5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72B5" w:rsidRDefault="000E5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72B5" w:rsidRDefault="000E5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 и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0E509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об исполнении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C72B5" w:rsidRDefault="000E50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Примеча</w:t>
            </w:r>
          </w:p>
        </w:tc>
      </w:tr>
      <w:tr w:rsidR="005C72B5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72B5" w:rsidRDefault="000E509A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ние органа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ние</w:t>
            </w:r>
          </w:p>
        </w:tc>
      </w:tr>
      <w:tr w:rsidR="005C72B5">
        <w:trPr>
          <w:trHeight w:val="28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72B5" w:rsidRDefault="000E509A">
            <w:pPr>
              <w:spacing w:line="27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Сумма,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</w:tr>
      <w:tr w:rsidR="005C72B5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 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(приказа)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мера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предлагаемая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</w:tr>
      <w:tr w:rsidR="005C72B5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принужде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</w:tr>
      <w:tr w:rsidR="005C72B5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бесспорному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</w:tr>
      <w:tr w:rsidR="005C72B5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взысканию,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</w:tr>
      <w:tr w:rsidR="005C72B5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мер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8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(главные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приостановле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</w:tr>
      <w:tr w:rsidR="005C72B5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принужде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распорядите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мер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нию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</w:tr>
      <w:tr w:rsidR="005C72B5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принужде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(сокращению</w:t>
            </w:r>
            <w:proofErr w:type="gram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</w:tr>
      <w:tr w:rsidR="005C72B5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(распорядит</w:t>
            </w:r>
            <w:proofErr w:type="gramEnd"/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) бюджетных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</w:tr>
      <w:tr w:rsidR="005C72B5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ели)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ассигнований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</w:tr>
      <w:tr w:rsidR="005C72B5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получатели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тыс. руб.)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</w:tr>
      <w:tr w:rsidR="005C72B5">
        <w:trPr>
          <w:trHeight w:val="26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</w:tr>
      <w:tr w:rsidR="005C72B5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</w:tr>
      <w:tr w:rsidR="005C72B5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которого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</w:tr>
      <w:tr w:rsidR="005C72B5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совершили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</w:tr>
      <w:tr w:rsidR="005C72B5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бюджетное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</w:tr>
      <w:tr w:rsidR="005C72B5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C72B5" w:rsidRDefault="000E509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нарушение.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</w:tr>
      <w:tr w:rsidR="005C72B5">
        <w:trPr>
          <w:trHeight w:val="2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4"/>
                <w:szCs w:val="24"/>
              </w:rPr>
            </w:pPr>
          </w:p>
        </w:tc>
      </w:tr>
      <w:tr w:rsidR="005C72B5">
        <w:trPr>
          <w:trHeight w:val="26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3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3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3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3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3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3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0E509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5C72B5">
        <w:trPr>
          <w:trHeight w:val="26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</w:tr>
      <w:tr w:rsidR="005C72B5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</w:tr>
      <w:tr w:rsidR="005C72B5">
        <w:trPr>
          <w:trHeight w:val="2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</w:tr>
      <w:tr w:rsidR="005C72B5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</w:tr>
      <w:tr w:rsidR="005C72B5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</w:tr>
      <w:tr w:rsidR="005C72B5">
        <w:trPr>
          <w:trHeight w:val="2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</w:tr>
      <w:tr w:rsidR="005C72B5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</w:tr>
      <w:tr w:rsidR="005C72B5">
        <w:trPr>
          <w:trHeight w:val="2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</w:tr>
      <w:tr w:rsidR="005C72B5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</w:tr>
      <w:tr w:rsidR="005C72B5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>
            <w:pPr>
              <w:rPr>
                <w:sz w:val="23"/>
                <w:szCs w:val="23"/>
              </w:rPr>
            </w:pPr>
          </w:p>
        </w:tc>
      </w:tr>
      <w:tr w:rsidR="005C72B5">
        <w:trPr>
          <w:trHeight w:val="26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72B5" w:rsidRDefault="005C72B5"/>
        </w:tc>
      </w:tr>
    </w:tbl>
    <w:p w:rsidR="005C72B5" w:rsidRDefault="005C72B5">
      <w:pPr>
        <w:sectPr w:rsidR="005C72B5">
          <w:pgSz w:w="11900" w:h="16838"/>
          <w:pgMar w:top="1440" w:right="444" w:bottom="1440" w:left="1280" w:header="0" w:footer="0" w:gutter="0"/>
          <w:cols w:space="720" w:equalWidth="0">
            <w:col w:w="10180"/>
          </w:cols>
        </w:sectPr>
      </w:pPr>
    </w:p>
    <w:p w:rsidR="005C72B5" w:rsidRDefault="000E509A" w:rsidP="000E509A">
      <w:pPr>
        <w:ind w:left="5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3</w:t>
      </w:r>
    </w:p>
    <w:p w:rsidR="005C72B5" w:rsidRDefault="005C72B5" w:rsidP="000E509A">
      <w:pPr>
        <w:spacing w:line="2" w:lineRule="exact"/>
        <w:jc w:val="right"/>
        <w:rPr>
          <w:sz w:val="20"/>
          <w:szCs w:val="20"/>
        </w:rPr>
      </w:pPr>
    </w:p>
    <w:p w:rsidR="005C72B5" w:rsidRDefault="000E509A" w:rsidP="000E509A">
      <w:pPr>
        <w:ind w:left="5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Порядку исполнения решения о применении</w:t>
      </w:r>
    </w:p>
    <w:p w:rsidR="005C72B5" w:rsidRDefault="000E509A" w:rsidP="000E509A">
      <w:pPr>
        <w:spacing w:line="237" w:lineRule="auto"/>
        <w:ind w:left="5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бюджетных мер принуждения</w:t>
      </w:r>
    </w:p>
    <w:p w:rsidR="005C72B5" w:rsidRDefault="005C72B5">
      <w:pPr>
        <w:spacing w:line="200" w:lineRule="exact"/>
        <w:rPr>
          <w:sz w:val="20"/>
          <w:szCs w:val="20"/>
        </w:rPr>
      </w:pPr>
    </w:p>
    <w:p w:rsidR="005C72B5" w:rsidRDefault="005C72B5">
      <w:pPr>
        <w:spacing w:line="200" w:lineRule="exact"/>
        <w:rPr>
          <w:sz w:val="20"/>
          <w:szCs w:val="20"/>
        </w:rPr>
      </w:pPr>
    </w:p>
    <w:p w:rsidR="005C72B5" w:rsidRDefault="005C72B5">
      <w:pPr>
        <w:spacing w:line="200" w:lineRule="exact"/>
        <w:rPr>
          <w:sz w:val="20"/>
          <w:szCs w:val="20"/>
        </w:rPr>
      </w:pPr>
    </w:p>
    <w:p w:rsidR="005C72B5" w:rsidRDefault="005C72B5">
      <w:pPr>
        <w:spacing w:line="200" w:lineRule="exact"/>
        <w:rPr>
          <w:sz w:val="20"/>
          <w:szCs w:val="20"/>
        </w:rPr>
      </w:pPr>
    </w:p>
    <w:p w:rsidR="005C72B5" w:rsidRDefault="005C72B5">
      <w:pPr>
        <w:spacing w:line="279" w:lineRule="exact"/>
        <w:rPr>
          <w:sz w:val="20"/>
          <w:szCs w:val="20"/>
        </w:rPr>
      </w:pPr>
    </w:p>
    <w:p w:rsidR="005C72B5" w:rsidRDefault="000E509A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Администрация</w:t>
      </w:r>
    </w:p>
    <w:p w:rsidR="005C72B5" w:rsidRDefault="005F741F">
      <w:pPr>
        <w:spacing w:line="237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Новопокровского</w:t>
      </w:r>
      <w:r w:rsidR="000E509A">
        <w:rPr>
          <w:rFonts w:eastAsia="Times New Roman"/>
          <w:b/>
          <w:bCs/>
          <w:sz w:val="24"/>
          <w:szCs w:val="24"/>
        </w:rPr>
        <w:t xml:space="preserve"> сельского поселения</w:t>
      </w:r>
    </w:p>
    <w:p w:rsidR="005C72B5" w:rsidRDefault="005C72B5">
      <w:pPr>
        <w:spacing w:line="3" w:lineRule="exact"/>
        <w:rPr>
          <w:sz w:val="20"/>
          <w:szCs w:val="20"/>
        </w:rPr>
      </w:pPr>
    </w:p>
    <w:p w:rsidR="005C72B5" w:rsidRDefault="002562A5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Горьковского</w:t>
      </w:r>
      <w:r w:rsidR="000E509A">
        <w:rPr>
          <w:rFonts w:eastAsia="Times New Roman"/>
          <w:b/>
          <w:bCs/>
          <w:sz w:val="24"/>
          <w:szCs w:val="24"/>
        </w:rPr>
        <w:t xml:space="preserve"> муниципального района Омской области</w:t>
      </w:r>
    </w:p>
    <w:p w:rsidR="005C72B5" w:rsidRDefault="005C72B5">
      <w:pPr>
        <w:spacing w:line="267" w:lineRule="exact"/>
        <w:rPr>
          <w:sz w:val="20"/>
          <w:szCs w:val="20"/>
        </w:rPr>
      </w:pPr>
    </w:p>
    <w:p w:rsidR="005C72B5" w:rsidRDefault="000E509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РАСПОРЯЖЕНИЕ</w:t>
      </w:r>
    </w:p>
    <w:p w:rsidR="005C72B5" w:rsidRDefault="005C72B5">
      <w:pPr>
        <w:spacing w:line="288" w:lineRule="exact"/>
        <w:rPr>
          <w:sz w:val="20"/>
          <w:szCs w:val="20"/>
        </w:rPr>
      </w:pPr>
    </w:p>
    <w:p w:rsidR="005C72B5" w:rsidRDefault="000E509A">
      <w:pPr>
        <w:numPr>
          <w:ilvl w:val="0"/>
          <w:numId w:val="17"/>
        </w:numPr>
        <w:tabs>
          <w:tab w:val="left" w:pos="2788"/>
        </w:tabs>
        <w:spacing w:line="251" w:lineRule="auto"/>
        <w:ind w:left="3480" w:right="2620" w:hanging="880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3"/>
          <w:szCs w:val="23"/>
        </w:rPr>
        <w:t>применении</w:t>
      </w:r>
      <w:proofErr w:type="gramEnd"/>
      <w:r>
        <w:rPr>
          <w:rFonts w:eastAsia="Times New Roman"/>
          <w:sz w:val="23"/>
          <w:szCs w:val="23"/>
        </w:rPr>
        <w:t xml:space="preserve"> мер принуждения к нарушителю бюджетного законодательства</w:t>
      </w:r>
    </w:p>
    <w:p w:rsidR="005C72B5" w:rsidRDefault="005C72B5">
      <w:pPr>
        <w:spacing w:line="200" w:lineRule="exact"/>
        <w:rPr>
          <w:sz w:val="20"/>
          <w:szCs w:val="20"/>
        </w:rPr>
      </w:pPr>
    </w:p>
    <w:p w:rsidR="005C72B5" w:rsidRDefault="005C72B5">
      <w:pPr>
        <w:spacing w:line="301" w:lineRule="exact"/>
        <w:rPr>
          <w:sz w:val="20"/>
          <w:szCs w:val="20"/>
        </w:rPr>
      </w:pPr>
    </w:p>
    <w:p w:rsidR="005C72B5" w:rsidRDefault="000E50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от______________ № ______</w:t>
      </w:r>
    </w:p>
    <w:p w:rsidR="005C72B5" w:rsidRDefault="005C72B5">
      <w:pPr>
        <w:spacing w:line="338" w:lineRule="exact"/>
        <w:rPr>
          <w:sz w:val="20"/>
          <w:szCs w:val="20"/>
        </w:rPr>
      </w:pPr>
    </w:p>
    <w:p w:rsidR="005C72B5" w:rsidRDefault="000E509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основании уведомления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_________№ __________о применении</w:t>
      </w:r>
    </w:p>
    <w:p w:rsidR="005C72B5" w:rsidRDefault="005C72B5">
      <w:pPr>
        <w:spacing w:line="2" w:lineRule="exact"/>
        <w:rPr>
          <w:sz w:val="20"/>
          <w:szCs w:val="20"/>
        </w:rPr>
      </w:pPr>
    </w:p>
    <w:p w:rsidR="005C72B5" w:rsidRDefault="000E509A">
      <w:pPr>
        <w:tabs>
          <w:tab w:val="left" w:pos="1400"/>
          <w:tab w:val="left" w:pos="2000"/>
          <w:tab w:val="left" w:pos="3640"/>
          <w:tab w:val="left" w:pos="3980"/>
          <w:tab w:val="left" w:pos="5540"/>
          <w:tab w:val="left" w:pos="6000"/>
          <w:tab w:val="left" w:pos="7120"/>
          <w:tab w:val="left" w:pos="78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бюджетных</w:t>
      </w:r>
      <w:r>
        <w:rPr>
          <w:rFonts w:eastAsia="Times New Roman"/>
          <w:sz w:val="24"/>
          <w:szCs w:val="24"/>
        </w:rPr>
        <w:tab/>
        <w:t>мер</w:t>
      </w:r>
      <w:r>
        <w:rPr>
          <w:rFonts w:eastAsia="Times New Roman"/>
          <w:sz w:val="24"/>
          <w:szCs w:val="24"/>
        </w:rPr>
        <w:tab/>
        <w:t>принуждения,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соответствии</w:t>
      </w:r>
      <w:r>
        <w:rPr>
          <w:rFonts w:eastAsia="Times New Roman"/>
          <w:sz w:val="24"/>
          <w:szCs w:val="24"/>
        </w:rPr>
        <w:tab/>
        <w:t>со</w:t>
      </w:r>
      <w:r>
        <w:rPr>
          <w:rFonts w:eastAsia="Times New Roman"/>
          <w:sz w:val="24"/>
          <w:szCs w:val="24"/>
        </w:rPr>
        <w:tab/>
        <w:t>статьями</w:t>
      </w:r>
      <w:r>
        <w:rPr>
          <w:rFonts w:eastAsia="Times New Roman"/>
          <w:sz w:val="24"/>
          <w:szCs w:val="24"/>
        </w:rPr>
        <w:tab/>
        <w:t>306.2</w:t>
      </w:r>
      <w:r>
        <w:rPr>
          <w:rFonts w:eastAsia="Times New Roman"/>
          <w:sz w:val="24"/>
          <w:szCs w:val="24"/>
        </w:rPr>
        <w:tab/>
        <w:t>и 306.3 Бюджетного</w:t>
      </w:r>
    </w:p>
    <w:p w:rsidR="005C72B5" w:rsidRDefault="000E509A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кодекса Российской Федерации</w:t>
      </w:r>
    </w:p>
    <w:p w:rsidR="005C72B5" w:rsidRDefault="005C72B5">
      <w:pPr>
        <w:spacing w:line="4" w:lineRule="exact"/>
        <w:rPr>
          <w:sz w:val="20"/>
          <w:szCs w:val="20"/>
        </w:rPr>
      </w:pPr>
    </w:p>
    <w:p w:rsidR="005C72B5" w:rsidRDefault="000E50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СЧИТАЮ НЕОБХОДИМЫМ:</w:t>
      </w:r>
    </w:p>
    <w:p w:rsidR="005C72B5" w:rsidRDefault="005C72B5">
      <w:pPr>
        <w:spacing w:line="10" w:lineRule="exact"/>
        <w:rPr>
          <w:sz w:val="20"/>
          <w:szCs w:val="20"/>
        </w:rPr>
      </w:pPr>
    </w:p>
    <w:p w:rsidR="005C72B5" w:rsidRDefault="000E509A">
      <w:pPr>
        <w:spacing w:line="235" w:lineRule="auto"/>
        <w:ind w:firstLine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1.Применить 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 xml:space="preserve"> ___________________________________________ меру бюджетного принуждения___________________________________</w:t>
      </w:r>
    </w:p>
    <w:p w:rsidR="005C72B5" w:rsidRDefault="000E50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</w:t>
      </w:r>
    </w:p>
    <w:p w:rsidR="005C72B5" w:rsidRDefault="005C72B5">
      <w:pPr>
        <w:spacing w:line="2" w:lineRule="exact"/>
        <w:rPr>
          <w:sz w:val="20"/>
          <w:szCs w:val="20"/>
        </w:rPr>
      </w:pPr>
    </w:p>
    <w:p w:rsidR="005C72B5" w:rsidRDefault="000E509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(указывается мера бюджетного принуждения, вид и размер средств, подлежащих к взысканию)</w:t>
      </w:r>
    </w:p>
    <w:p w:rsidR="005C72B5" w:rsidRDefault="005C72B5">
      <w:pPr>
        <w:spacing w:line="200" w:lineRule="exact"/>
        <w:rPr>
          <w:sz w:val="20"/>
          <w:szCs w:val="20"/>
        </w:rPr>
      </w:pPr>
    </w:p>
    <w:p w:rsidR="005C72B5" w:rsidRDefault="005C72B5">
      <w:pPr>
        <w:spacing w:line="200" w:lineRule="exact"/>
        <w:rPr>
          <w:sz w:val="20"/>
          <w:szCs w:val="20"/>
        </w:rPr>
      </w:pPr>
    </w:p>
    <w:p w:rsidR="005C72B5" w:rsidRDefault="005C72B5">
      <w:pPr>
        <w:spacing w:line="200" w:lineRule="exact"/>
        <w:rPr>
          <w:sz w:val="20"/>
          <w:szCs w:val="20"/>
        </w:rPr>
      </w:pPr>
    </w:p>
    <w:p w:rsidR="005C72B5" w:rsidRDefault="005C72B5">
      <w:pPr>
        <w:spacing w:line="200" w:lineRule="exact"/>
        <w:rPr>
          <w:sz w:val="20"/>
          <w:szCs w:val="20"/>
        </w:rPr>
      </w:pPr>
    </w:p>
    <w:p w:rsidR="005C72B5" w:rsidRDefault="005C72B5">
      <w:pPr>
        <w:spacing w:line="302" w:lineRule="exact"/>
        <w:rPr>
          <w:sz w:val="20"/>
          <w:szCs w:val="20"/>
        </w:rPr>
      </w:pPr>
    </w:p>
    <w:p w:rsidR="005C72B5" w:rsidRDefault="000E509A">
      <w:pPr>
        <w:tabs>
          <w:tab w:val="left" w:pos="52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 финансового органа ____________</w:t>
      </w:r>
      <w:r>
        <w:rPr>
          <w:rFonts w:eastAsia="Times New Roman"/>
          <w:sz w:val="24"/>
          <w:szCs w:val="24"/>
        </w:rPr>
        <w:tab/>
        <w:t>_______________</w:t>
      </w:r>
    </w:p>
    <w:p w:rsidR="005C72B5" w:rsidRDefault="005C72B5">
      <w:pPr>
        <w:spacing w:line="2" w:lineRule="exact"/>
        <w:rPr>
          <w:sz w:val="20"/>
          <w:szCs w:val="20"/>
        </w:rPr>
      </w:pPr>
    </w:p>
    <w:p w:rsidR="005C72B5" w:rsidRDefault="000E509A">
      <w:pPr>
        <w:tabs>
          <w:tab w:val="left" w:pos="8360"/>
        </w:tabs>
        <w:ind w:left="648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(расшифровка</w:t>
      </w:r>
      <w:proofErr w:type="gramEnd"/>
    </w:p>
    <w:p w:rsidR="005C72B5" w:rsidRDefault="000E509A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подписи)</w:t>
      </w:r>
    </w:p>
    <w:sectPr w:rsidR="005C72B5" w:rsidSect="008A6033">
      <w:pgSz w:w="11900" w:h="16838"/>
      <w:pgMar w:top="1123" w:right="564" w:bottom="1440" w:left="1280" w:header="0" w:footer="0" w:gutter="0"/>
      <w:cols w:space="720" w:equalWidth="0">
        <w:col w:w="10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2FC281A"/>
    <w:lvl w:ilvl="0" w:tplc="EC343B40">
      <w:start w:val="3"/>
      <w:numFmt w:val="decimal"/>
      <w:lvlText w:val="%1."/>
      <w:lvlJc w:val="left"/>
    </w:lvl>
    <w:lvl w:ilvl="1" w:tplc="6D8A9F78">
      <w:numFmt w:val="decimal"/>
      <w:lvlText w:val=""/>
      <w:lvlJc w:val="left"/>
    </w:lvl>
    <w:lvl w:ilvl="2" w:tplc="52C263EC">
      <w:numFmt w:val="decimal"/>
      <w:lvlText w:val=""/>
      <w:lvlJc w:val="left"/>
    </w:lvl>
    <w:lvl w:ilvl="3" w:tplc="C82819A2">
      <w:numFmt w:val="decimal"/>
      <w:lvlText w:val=""/>
      <w:lvlJc w:val="left"/>
    </w:lvl>
    <w:lvl w:ilvl="4" w:tplc="C4127F86">
      <w:numFmt w:val="decimal"/>
      <w:lvlText w:val=""/>
      <w:lvlJc w:val="left"/>
    </w:lvl>
    <w:lvl w:ilvl="5" w:tplc="9DFE876A">
      <w:numFmt w:val="decimal"/>
      <w:lvlText w:val=""/>
      <w:lvlJc w:val="left"/>
    </w:lvl>
    <w:lvl w:ilvl="6" w:tplc="958820E4">
      <w:numFmt w:val="decimal"/>
      <w:lvlText w:val=""/>
      <w:lvlJc w:val="left"/>
    </w:lvl>
    <w:lvl w:ilvl="7" w:tplc="3E605ED0">
      <w:numFmt w:val="decimal"/>
      <w:lvlText w:val=""/>
      <w:lvlJc w:val="left"/>
    </w:lvl>
    <w:lvl w:ilvl="8" w:tplc="D25A58DA">
      <w:numFmt w:val="decimal"/>
      <w:lvlText w:val=""/>
      <w:lvlJc w:val="left"/>
    </w:lvl>
  </w:abstractNum>
  <w:abstractNum w:abstractNumId="1">
    <w:nsid w:val="00000124"/>
    <w:multiLevelType w:val="hybridMultilevel"/>
    <w:tmpl w:val="01B6F9E2"/>
    <w:lvl w:ilvl="0" w:tplc="00701EF2">
      <w:start w:val="1"/>
      <w:numFmt w:val="bullet"/>
      <w:lvlText w:val="о"/>
      <w:lvlJc w:val="left"/>
    </w:lvl>
    <w:lvl w:ilvl="1" w:tplc="9CE6D04A">
      <w:numFmt w:val="decimal"/>
      <w:lvlText w:val=""/>
      <w:lvlJc w:val="left"/>
    </w:lvl>
    <w:lvl w:ilvl="2" w:tplc="4BBE0DDE">
      <w:numFmt w:val="decimal"/>
      <w:lvlText w:val=""/>
      <w:lvlJc w:val="left"/>
    </w:lvl>
    <w:lvl w:ilvl="3" w:tplc="441A14AA">
      <w:numFmt w:val="decimal"/>
      <w:lvlText w:val=""/>
      <w:lvlJc w:val="left"/>
    </w:lvl>
    <w:lvl w:ilvl="4" w:tplc="446436A6">
      <w:numFmt w:val="decimal"/>
      <w:lvlText w:val=""/>
      <w:lvlJc w:val="left"/>
    </w:lvl>
    <w:lvl w:ilvl="5" w:tplc="DAA69D60">
      <w:numFmt w:val="decimal"/>
      <w:lvlText w:val=""/>
      <w:lvlJc w:val="left"/>
    </w:lvl>
    <w:lvl w:ilvl="6" w:tplc="EB2EF99C">
      <w:numFmt w:val="decimal"/>
      <w:lvlText w:val=""/>
      <w:lvlJc w:val="left"/>
    </w:lvl>
    <w:lvl w:ilvl="7" w:tplc="9E70A68A">
      <w:numFmt w:val="decimal"/>
      <w:lvlText w:val=""/>
      <w:lvlJc w:val="left"/>
    </w:lvl>
    <w:lvl w:ilvl="8" w:tplc="A7249362">
      <w:numFmt w:val="decimal"/>
      <w:lvlText w:val=""/>
      <w:lvlJc w:val="left"/>
    </w:lvl>
  </w:abstractNum>
  <w:abstractNum w:abstractNumId="2">
    <w:nsid w:val="00000F3E"/>
    <w:multiLevelType w:val="hybridMultilevel"/>
    <w:tmpl w:val="244CBF60"/>
    <w:lvl w:ilvl="0" w:tplc="703C3250">
      <w:start w:val="1"/>
      <w:numFmt w:val="bullet"/>
      <w:lvlText w:val="-"/>
      <w:lvlJc w:val="left"/>
    </w:lvl>
    <w:lvl w:ilvl="1" w:tplc="7EBA3EDA">
      <w:numFmt w:val="decimal"/>
      <w:lvlText w:val=""/>
      <w:lvlJc w:val="left"/>
    </w:lvl>
    <w:lvl w:ilvl="2" w:tplc="84821432">
      <w:numFmt w:val="decimal"/>
      <w:lvlText w:val=""/>
      <w:lvlJc w:val="left"/>
    </w:lvl>
    <w:lvl w:ilvl="3" w:tplc="0B3E996E">
      <w:numFmt w:val="decimal"/>
      <w:lvlText w:val=""/>
      <w:lvlJc w:val="left"/>
    </w:lvl>
    <w:lvl w:ilvl="4" w:tplc="9110BAE0">
      <w:numFmt w:val="decimal"/>
      <w:lvlText w:val=""/>
      <w:lvlJc w:val="left"/>
    </w:lvl>
    <w:lvl w:ilvl="5" w:tplc="D01E9968">
      <w:numFmt w:val="decimal"/>
      <w:lvlText w:val=""/>
      <w:lvlJc w:val="left"/>
    </w:lvl>
    <w:lvl w:ilvl="6" w:tplc="90C428FC">
      <w:numFmt w:val="decimal"/>
      <w:lvlText w:val=""/>
      <w:lvlJc w:val="left"/>
    </w:lvl>
    <w:lvl w:ilvl="7" w:tplc="D54422AA">
      <w:numFmt w:val="decimal"/>
      <w:lvlText w:val=""/>
      <w:lvlJc w:val="left"/>
    </w:lvl>
    <w:lvl w:ilvl="8" w:tplc="391EA18E">
      <w:numFmt w:val="decimal"/>
      <w:lvlText w:val=""/>
      <w:lvlJc w:val="left"/>
    </w:lvl>
  </w:abstractNum>
  <w:abstractNum w:abstractNumId="3">
    <w:nsid w:val="000012DB"/>
    <w:multiLevelType w:val="hybridMultilevel"/>
    <w:tmpl w:val="5C50D14C"/>
    <w:lvl w:ilvl="0" w:tplc="CC5ECE94">
      <w:start w:val="1"/>
      <w:numFmt w:val="bullet"/>
      <w:lvlText w:val="В"/>
      <w:lvlJc w:val="left"/>
    </w:lvl>
    <w:lvl w:ilvl="1" w:tplc="83A48FFA">
      <w:start w:val="3"/>
      <w:numFmt w:val="decimal"/>
      <w:lvlText w:val="%2."/>
      <w:lvlJc w:val="left"/>
    </w:lvl>
    <w:lvl w:ilvl="2" w:tplc="077ED176">
      <w:start w:val="1"/>
      <w:numFmt w:val="decimal"/>
      <w:lvlText w:val="%3"/>
      <w:lvlJc w:val="left"/>
    </w:lvl>
    <w:lvl w:ilvl="3" w:tplc="2BB8A03C">
      <w:numFmt w:val="decimal"/>
      <w:lvlText w:val=""/>
      <w:lvlJc w:val="left"/>
    </w:lvl>
    <w:lvl w:ilvl="4" w:tplc="9FA4E208">
      <w:numFmt w:val="decimal"/>
      <w:lvlText w:val=""/>
      <w:lvlJc w:val="left"/>
    </w:lvl>
    <w:lvl w:ilvl="5" w:tplc="0C92AE2A">
      <w:numFmt w:val="decimal"/>
      <w:lvlText w:val=""/>
      <w:lvlJc w:val="left"/>
    </w:lvl>
    <w:lvl w:ilvl="6" w:tplc="1DBC319C">
      <w:numFmt w:val="decimal"/>
      <w:lvlText w:val=""/>
      <w:lvlJc w:val="left"/>
    </w:lvl>
    <w:lvl w:ilvl="7" w:tplc="9AAE904A">
      <w:numFmt w:val="decimal"/>
      <w:lvlText w:val=""/>
      <w:lvlJc w:val="left"/>
    </w:lvl>
    <w:lvl w:ilvl="8" w:tplc="FF424368">
      <w:numFmt w:val="decimal"/>
      <w:lvlText w:val=""/>
      <w:lvlJc w:val="left"/>
    </w:lvl>
  </w:abstractNum>
  <w:abstractNum w:abstractNumId="4">
    <w:nsid w:val="0000153C"/>
    <w:multiLevelType w:val="hybridMultilevel"/>
    <w:tmpl w:val="69880A04"/>
    <w:lvl w:ilvl="0" w:tplc="B9F0C2F2">
      <w:start w:val="1"/>
      <w:numFmt w:val="decimal"/>
      <w:lvlText w:val="%1."/>
      <w:lvlJc w:val="left"/>
    </w:lvl>
    <w:lvl w:ilvl="1" w:tplc="47C813CC">
      <w:numFmt w:val="decimal"/>
      <w:lvlText w:val=""/>
      <w:lvlJc w:val="left"/>
    </w:lvl>
    <w:lvl w:ilvl="2" w:tplc="E17A90EE">
      <w:numFmt w:val="decimal"/>
      <w:lvlText w:val=""/>
      <w:lvlJc w:val="left"/>
    </w:lvl>
    <w:lvl w:ilvl="3" w:tplc="87AAF522">
      <w:numFmt w:val="decimal"/>
      <w:lvlText w:val=""/>
      <w:lvlJc w:val="left"/>
    </w:lvl>
    <w:lvl w:ilvl="4" w:tplc="BD2A6952">
      <w:numFmt w:val="decimal"/>
      <w:lvlText w:val=""/>
      <w:lvlJc w:val="left"/>
    </w:lvl>
    <w:lvl w:ilvl="5" w:tplc="F50444B6">
      <w:numFmt w:val="decimal"/>
      <w:lvlText w:val=""/>
      <w:lvlJc w:val="left"/>
    </w:lvl>
    <w:lvl w:ilvl="6" w:tplc="4886D036">
      <w:numFmt w:val="decimal"/>
      <w:lvlText w:val=""/>
      <w:lvlJc w:val="left"/>
    </w:lvl>
    <w:lvl w:ilvl="7" w:tplc="5F56E0EC">
      <w:numFmt w:val="decimal"/>
      <w:lvlText w:val=""/>
      <w:lvlJc w:val="left"/>
    </w:lvl>
    <w:lvl w:ilvl="8" w:tplc="6D2E1180">
      <w:numFmt w:val="decimal"/>
      <w:lvlText w:val=""/>
      <w:lvlJc w:val="left"/>
    </w:lvl>
  </w:abstractNum>
  <w:abstractNum w:abstractNumId="5">
    <w:nsid w:val="00001547"/>
    <w:multiLevelType w:val="hybridMultilevel"/>
    <w:tmpl w:val="C6EE4F4A"/>
    <w:lvl w:ilvl="0" w:tplc="577206C6">
      <w:start w:val="2"/>
      <w:numFmt w:val="decimal"/>
      <w:lvlText w:val="%1."/>
      <w:lvlJc w:val="left"/>
    </w:lvl>
    <w:lvl w:ilvl="1" w:tplc="5C54863C">
      <w:numFmt w:val="decimal"/>
      <w:lvlText w:val=""/>
      <w:lvlJc w:val="left"/>
    </w:lvl>
    <w:lvl w:ilvl="2" w:tplc="3BC66A28">
      <w:numFmt w:val="decimal"/>
      <w:lvlText w:val=""/>
      <w:lvlJc w:val="left"/>
    </w:lvl>
    <w:lvl w:ilvl="3" w:tplc="1C16E9E6">
      <w:numFmt w:val="decimal"/>
      <w:lvlText w:val=""/>
      <w:lvlJc w:val="left"/>
    </w:lvl>
    <w:lvl w:ilvl="4" w:tplc="BB8C5A32">
      <w:numFmt w:val="decimal"/>
      <w:lvlText w:val=""/>
      <w:lvlJc w:val="left"/>
    </w:lvl>
    <w:lvl w:ilvl="5" w:tplc="9D1602CE">
      <w:numFmt w:val="decimal"/>
      <w:lvlText w:val=""/>
      <w:lvlJc w:val="left"/>
    </w:lvl>
    <w:lvl w:ilvl="6" w:tplc="1A8E3B4A">
      <w:numFmt w:val="decimal"/>
      <w:lvlText w:val=""/>
      <w:lvlJc w:val="left"/>
    </w:lvl>
    <w:lvl w:ilvl="7" w:tplc="128E2E52">
      <w:numFmt w:val="decimal"/>
      <w:lvlText w:val=""/>
      <w:lvlJc w:val="left"/>
    </w:lvl>
    <w:lvl w:ilvl="8" w:tplc="90323212">
      <w:numFmt w:val="decimal"/>
      <w:lvlText w:val=""/>
      <w:lvlJc w:val="left"/>
    </w:lvl>
  </w:abstractNum>
  <w:abstractNum w:abstractNumId="6">
    <w:nsid w:val="00002D12"/>
    <w:multiLevelType w:val="hybridMultilevel"/>
    <w:tmpl w:val="F81CEF10"/>
    <w:lvl w:ilvl="0" w:tplc="030AF828">
      <w:start w:val="1"/>
      <w:numFmt w:val="bullet"/>
      <w:lvlText w:val="о"/>
      <w:lvlJc w:val="left"/>
    </w:lvl>
    <w:lvl w:ilvl="1" w:tplc="C0DC477E">
      <w:numFmt w:val="decimal"/>
      <w:lvlText w:val=""/>
      <w:lvlJc w:val="left"/>
    </w:lvl>
    <w:lvl w:ilvl="2" w:tplc="26FE4C8A">
      <w:numFmt w:val="decimal"/>
      <w:lvlText w:val=""/>
      <w:lvlJc w:val="left"/>
    </w:lvl>
    <w:lvl w:ilvl="3" w:tplc="BB649C4E">
      <w:numFmt w:val="decimal"/>
      <w:lvlText w:val=""/>
      <w:lvlJc w:val="left"/>
    </w:lvl>
    <w:lvl w:ilvl="4" w:tplc="CAFCB2D4">
      <w:numFmt w:val="decimal"/>
      <w:lvlText w:val=""/>
      <w:lvlJc w:val="left"/>
    </w:lvl>
    <w:lvl w:ilvl="5" w:tplc="E0628A94">
      <w:numFmt w:val="decimal"/>
      <w:lvlText w:val=""/>
      <w:lvlJc w:val="left"/>
    </w:lvl>
    <w:lvl w:ilvl="6" w:tplc="E8AA7F54">
      <w:numFmt w:val="decimal"/>
      <w:lvlText w:val=""/>
      <w:lvlJc w:val="left"/>
    </w:lvl>
    <w:lvl w:ilvl="7" w:tplc="3306B398">
      <w:numFmt w:val="decimal"/>
      <w:lvlText w:val=""/>
      <w:lvlJc w:val="left"/>
    </w:lvl>
    <w:lvl w:ilvl="8" w:tplc="6C8487F8">
      <w:numFmt w:val="decimal"/>
      <w:lvlText w:val=""/>
      <w:lvlJc w:val="left"/>
    </w:lvl>
  </w:abstractNum>
  <w:abstractNum w:abstractNumId="7">
    <w:nsid w:val="00002EA6"/>
    <w:multiLevelType w:val="hybridMultilevel"/>
    <w:tmpl w:val="779E6D4E"/>
    <w:lvl w:ilvl="0" w:tplc="CB32E01C">
      <w:start w:val="1"/>
      <w:numFmt w:val="bullet"/>
      <w:lvlText w:val="В"/>
      <w:lvlJc w:val="left"/>
    </w:lvl>
    <w:lvl w:ilvl="1" w:tplc="10365B4E">
      <w:start w:val="1"/>
      <w:numFmt w:val="decimal"/>
      <w:lvlText w:val="%2"/>
      <w:lvlJc w:val="left"/>
    </w:lvl>
    <w:lvl w:ilvl="2" w:tplc="2FF63B96">
      <w:start w:val="1"/>
      <w:numFmt w:val="decimal"/>
      <w:lvlText w:val="%3."/>
      <w:lvlJc w:val="left"/>
    </w:lvl>
    <w:lvl w:ilvl="3" w:tplc="390E24C6">
      <w:numFmt w:val="decimal"/>
      <w:lvlText w:val=""/>
      <w:lvlJc w:val="left"/>
    </w:lvl>
    <w:lvl w:ilvl="4" w:tplc="0824AF98">
      <w:numFmt w:val="decimal"/>
      <w:lvlText w:val=""/>
      <w:lvlJc w:val="left"/>
    </w:lvl>
    <w:lvl w:ilvl="5" w:tplc="D3F27232">
      <w:numFmt w:val="decimal"/>
      <w:lvlText w:val=""/>
      <w:lvlJc w:val="left"/>
    </w:lvl>
    <w:lvl w:ilvl="6" w:tplc="407EA68C">
      <w:numFmt w:val="decimal"/>
      <w:lvlText w:val=""/>
      <w:lvlJc w:val="left"/>
    </w:lvl>
    <w:lvl w:ilvl="7" w:tplc="C2AA7BB6">
      <w:numFmt w:val="decimal"/>
      <w:lvlText w:val=""/>
      <w:lvlJc w:val="left"/>
    </w:lvl>
    <w:lvl w:ilvl="8" w:tplc="5EB48B52">
      <w:numFmt w:val="decimal"/>
      <w:lvlText w:val=""/>
      <w:lvlJc w:val="left"/>
    </w:lvl>
  </w:abstractNum>
  <w:abstractNum w:abstractNumId="8">
    <w:nsid w:val="0000305E"/>
    <w:multiLevelType w:val="hybridMultilevel"/>
    <w:tmpl w:val="82F44276"/>
    <w:lvl w:ilvl="0" w:tplc="3ADED762">
      <w:start w:val="4"/>
      <w:numFmt w:val="decimal"/>
      <w:lvlText w:val="%1."/>
      <w:lvlJc w:val="left"/>
    </w:lvl>
    <w:lvl w:ilvl="1" w:tplc="5AEC6486">
      <w:numFmt w:val="decimal"/>
      <w:lvlText w:val=""/>
      <w:lvlJc w:val="left"/>
    </w:lvl>
    <w:lvl w:ilvl="2" w:tplc="EBC44E2A">
      <w:numFmt w:val="decimal"/>
      <w:lvlText w:val=""/>
      <w:lvlJc w:val="left"/>
    </w:lvl>
    <w:lvl w:ilvl="3" w:tplc="37E8323A">
      <w:numFmt w:val="decimal"/>
      <w:lvlText w:val=""/>
      <w:lvlJc w:val="left"/>
    </w:lvl>
    <w:lvl w:ilvl="4" w:tplc="429476CA">
      <w:numFmt w:val="decimal"/>
      <w:lvlText w:val=""/>
      <w:lvlJc w:val="left"/>
    </w:lvl>
    <w:lvl w:ilvl="5" w:tplc="9B4ADBD8">
      <w:numFmt w:val="decimal"/>
      <w:lvlText w:val=""/>
      <w:lvlJc w:val="left"/>
    </w:lvl>
    <w:lvl w:ilvl="6" w:tplc="6622B8DE">
      <w:numFmt w:val="decimal"/>
      <w:lvlText w:val=""/>
      <w:lvlJc w:val="left"/>
    </w:lvl>
    <w:lvl w:ilvl="7" w:tplc="C9F8BC0E">
      <w:numFmt w:val="decimal"/>
      <w:lvlText w:val=""/>
      <w:lvlJc w:val="left"/>
    </w:lvl>
    <w:lvl w:ilvl="8" w:tplc="15920462">
      <w:numFmt w:val="decimal"/>
      <w:lvlText w:val=""/>
      <w:lvlJc w:val="left"/>
    </w:lvl>
  </w:abstractNum>
  <w:abstractNum w:abstractNumId="9">
    <w:nsid w:val="0000390C"/>
    <w:multiLevelType w:val="hybridMultilevel"/>
    <w:tmpl w:val="3DA8CFB0"/>
    <w:lvl w:ilvl="0" w:tplc="3CB2F7FE">
      <w:start w:val="2"/>
      <w:numFmt w:val="decimal"/>
      <w:lvlText w:val="%1."/>
      <w:lvlJc w:val="left"/>
    </w:lvl>
    <w:lvl w:ilvl="1" w:tplc="544C39F8">
      <w:numFmt w:val="decimal"/>
      <w:lvlText w:val=""/>
      <w:lvlJc w:val="left"/>
    </w:lvl>
    <w:lvl w:ilvl="2" w:tplc="4FBE7E90">
      <w:numFmt w:val="decimal"/>
      <w:lvlText w:val=""/>
      <w:lvlJc w:val="left"/>
    </w:lvl>
    <w:lvl w:ilvl="3" w:tplc="DC4CD4F0">
      <w:numFmt w:val="decimal"/>
      <w:lvlText w:val=""/>
      <w:lvlJc w:val="left"/>
    </w:lvl>
    <w:lvl w:ilvl="4" w:tplc="AD088F90">
      <w:numFmt w:val="decimal"/>
      <w:lvlText w:val=""/>
      <w:lvlJc w:val="left"/>
    </w:lvl>
    <w:lvl w:ilvl="5" w:tplc="FCF4E0E2">
      <w:numFmt w:val="decimal"/>
      <w:lvlText w:val=""/>
      <w:lvlJc w:val="left"/>
    </w:lvl>
    <w:lvl w:ilvl="6" w:tplc="F26CB9F0">
      <w:numFmt w:val="decimal"/>
      <w:lvlText w:val=""/>
      <w:lvlJc w:val="left"/>
    </w:lvl>
    <w:lvl w:ilvl="7" w:tplc="D804CE78">
      <w:numFmt w:val="decimal"/>
      <w:lvlText w:val=""/>
      <w:lvlJc w:val="left"/>
    </w:lvl>
    <w:lvl w:ilvl="8" w:tplc="5896DEAC">
      <w:numFmt w:val="decimal"/>
      <w:lvlText w:val=""/>
      <w:lvlJc w:val="left"/>
    </w:lvl>
  </w:abstractNum>
  <w:abstractNum w:abstractNumId="10">
    <w:nsid w:val="000039B3"/>
    <w:multiLevelType w:val="hybridMultilevel"/>
    <w:tmpl w:val="0CE048E4"/>
    <w:lvl w:ilvl="0" w:tplc="CA76B7E4">
      <w:start w:val="1"/>
      <w:numFmt w:val="bullet"/>
      <w:lvlText w:val="в"/>
      <w:lvlJc w:val="left"/>
    </w:lvl>
    <w:lvl w:ilvl="1" w:tplc="5C56D6E2">
      <w:numFmt w:val="decimal"/>
      <w:lvlText w:val=""/>
      <w:lvlJc w:val="left"/>
    </w:lvl>
    <w:lvl w:ilvl="2" w:tplc="376EE668">
      <w:numFmt w:val="decimal"/>
      <w:lvlText w:val=""/>
      <w:lvlJc w:val="left"/>
    </w:lvl>
    <w:lvl w:ilvl="3" w:tplc="C194052A">
      <w:numFmt w:val="decimal"/>
      <w:lvlText w:val=""/>
      <w:lvlJc w:val="left"/>
    </w:lvl>
    <w:lvl w:ilvl="4" w:tplc="6F3250DE">
      <w:numFmt w:val="decimal"/>
      <w:lvlText w:val=""/>
      <w:lvlJc w:val="left"/>
    </w:lvl>
    <w:lvl w:ilvl="5" w:tplc="D25A5BEE">
      <w:numFmt w:val="decimal"/>
      <w:lvlText w:val=""/>
      <w:lvlJc w:val="left"/>
    </w:lvl>
    <w:lvl w:ilvl="6" w:tplc="273C885C">
      <w:numFmt w:val="decimal"/>
      <w:lvlText w:val=""/>
      <w:lvlJc w:val="left"/>
    </w:lvl>
    <w:lvl w:ilvl="7" w:tplc="B34627FA">
      <w:numFmt w:val="decimal"/>
      <w:lvlText w:val=""/>
      <w:lvlJc w:val="left"/>
    </w:lvl>
    <w:lvl w:ilvl="8" w:tplc="F69EBA9E">
      <w:numFmt w:val="decimal"/>
      <w:lvlText w:val=""/>
      <w:lvlJc w:val="left"/>
    </w:lvl>
  </w:abstractNum>
  <w:abstractNum w:abstractNumId="11">
    <w:nsid w:val="0000440D"/>
    <w:multiLevelType w:val="hybridMultilevel"/>
    <w:tmpl w:val="845C4CE4"/>
    <w:lvl w:ilvl="0" w:tplc="39C4912A">
      <w:start w:val="1"/>
      <w:numFmt w:val="bullet"/>
      <w:lvlText w:val="о"/>
      <w:lvlJc w:val="left"/>
    </w:lvl>
    <w:lvl w:ilvl="1" w:tplc="89E6B7C8">
      <w:numFmt w:val="decimal"/>
      <w:lvlText w:val=""/>
      <w:lvlJc w:val="left"/>
    </w:lvl>
    <w:lvl w:ilvl="2" w:tplc="E8B6349C">
      <w:numFmt w:val="decimal"/>
      <w:lvlText w:val=""/>
      <w:lvlJc w:val="left"/>
    </w:lvl>
    <w:lvl w:ilvl="3" w:tplc="C894710C">
      <w:numFmt w:val="decimal"/>
      <w:lvlText w:val=""/>
      <w:lvlJc w:val="left"/>
    </w:lvl>
    <w:lvl w:ilvl="4" w:tplc="54746E5C">
      <w:numFmt w:val="decimal"/>
      <w:lvlText w:val=""/>
      <w:lvlJc w:val="left"/>
    </w:lvl>
    <w:lvl w:ilvl="5" w:tplc="424E32D0">
      <w:numFmt w:val="decimal"/>
      <w:lvlText w:val=""/>
      <w:lvlJc w:val="left"/>
    </w:lvl>
    <w:lvl w:ilvl="6" w:tplc="D2D6DDF4">
      <w:numFmt w:val="decimal"/>
      <w:lvlText w:val=""/>
      <w:lvlJc w:val="left"/>
    </w:lvl>
    <w:lvl w:ilvl="7" w:tplc="62DAB2AC">
      <w:numFmt w:val="decimal"/>
      <w:lvlText w:val=""/>
      <w:lvlJc w:val="left"/>
    </w:lvl>
    <w:lvl w:ilvl="8" w:tplc="F1B4219E">
      <w:numFmt w:val="decimal"/>
      <w:lvlText w:val=""/>
      <w:lvlJc w:val="left"/>
    </w:lvl>
  </w:abstractNum>
  <w:abstractNum w:abstractNumId="12">
    <w:nsid w:val="0000491C"/>
    <w:multiLevelType w:val="hybridMultilevel"/>
    <w:tmpl w:val="1B6A34AA"/>
    <w:lvl w:ilvl="0" w:tplc="C5A017A6">
      <w:start w:val="1"/>
      <w:numFmt w:val="bullet"/>
      <w:lvlText w:val="о"/>
      <w:lvlJc w:val="left"/>
    </w:lvl>
    <w:lvl w:ilvl="1" w:tplc="8A9C0278">
      <w:numFmt w:val="decimal"/>
      <w:lvlText w:val=""/>
      <w:lvlJc w:val="left"/>
    </w:lvl>
    <w:lvl w:ilvl="2" w:tplc="304ADA34">
      <w:numFmt w:val="decimal"/>
      <w:lvlText w:val=""/>
      <w:lvlJc w:val="left"/>
    </w:lvl>
    <w:lvl w:ilvl="3" w:tplc="A380FDBE">
      <w:numFmt w:val="decimal"/>
      <w:lvlText w:val=""/>
      <w:lvlJc w:val="left"/>
    </w:lvl>
    <w:lvl w:ilvl="4" w:tplc="F1061570">
      <w:numFmt w:val="decimal"/>
      <w:lvlText w:val=""/>
      <w:lvlJc w:val="left"/>
    </w:lvl>
    <w:lvl w:ilvl="5" w:tplc="C29EDC1C">
      <w:numFmt w:val="decimal"/>
      <w:lvlText w:val=""/>
      <w:lvlJc w:val="left"/>
    </w:lvl>
    <w:lvl w:ilvl="6" w:tplc="B64648AE">
      <w:numFmt w:val="decimal"/>
      <w:lvlText w:val=""/>
      <w:lvlJc w:val="left"/>
    </w:lvl>
    <w:lvl w:ilvl="7" w:tplc="AE7EB40E">
      <w:numFmt w:val="decimal"/>
      <w:lvlText w:val=""/>
      <w:lvlJc w:val="left"/>
    </w:lvl>
    <w:lvl w:ilvl="8" w:tplc="F9C0F5C6">
      <w:numFmt w:val="decimal"/>
      <w:lvlText w:val=""/>
      <w:lvlJc w:val="left"/>
    </w:lvl>
  </w:abstractNum>
  <w:abstractNum w:abstractNumId="13">
    <w:nsid w:val="00004D06"/>
    <w:multiLevelType w:val="hybridMultilevel"/>
    <w:tmpl w:val="3432BB02"/>
    <w:lvl w:ilvl="0" w:tplc="F57A1130">
      <w:start w:val="1"/>
      <w:numFmt w:val="bullet"/>
      <w:lvlText w:val="В"/>
      <w:lvlJc w:val="left"/>
    </w:lvl>
    <w:lvl w:ilvl="1" w:tplc="DE4E1910">
      <w:start w:val="1"/>
      <w:numFmt w:val="decimal"/>
      <w:lvlText w:val="%2."/>
      <w:lvlJc w:val="left"/>
    </w:lvl>
    <w:lvl w:ilvl="2" w:tplc="DF10016A">
      <w:numFmt w:val="decimal"/>
      <w:lvlText w:val=""/>
      <w:lvlJc w:val="left"/>
    </w:lvl>
    <w:lvl w:ilvl="3" w:tplc="AABEDFDE">
      <w:numFmt w:val="decimal"/>
      <w:lvlText w:val=""/>
      <w:lvlJc w:val="left"/>
    </w:lvl>
    <w:lvl w:ilvl="4" w:tplc="D43EC614">
      <w:numFmt w:val="decimal"/>
      <w:lvlText w:val=""/>
      <w:lvlJc w:val="left"/>
    </w:lvl>
    <w:lvl w:ilvl="5" w:tplc="AB3E0C5E">
      <w:numFmt w:val="decimal"/>
      <w:lvlText w:val=""/>
      <w:lvlJc w:val="left"/>
    </w:lvl>
    <w:lvl w:ilvl="6" w:tplc="D0FC01EA">
      <w:numFmt w:val="decimal"/>
      <w:lvlText w:val=""/>
      <w:lvlJc w:val="left"/>
    </w:lvl>
    <w:lvl w:ilvl="7" w:tplc="B2E6A8D6">
      <w:numFmt w:val="decimal"/>
      <w:lvlText w:val=""/>
      <w:lvlJc w:val="left"/>
    </w:lvl>
    <w:lvl w:ilvl="8" w:tplc="913E704C">
      <w:numFmt w:val="decimal"/>
      <w:lvlText w:val=""/>
      <w:lvlJc w:val="left"/>
    </w:lvl>
  </w:abstractNum>
  <w:abstractNum w:abstractNumId="14">
    <w:nsid w:val="00004DB7"/>
    <w:multiLevelType w:val="hybridMultilevel"/>
    <w:tmpl w:val="878EE4F0"/>
    <w:lvl w:ilvl="0" w:tplc="65AE5496">
      <w:start w:val="1"/>
      <w:numFmt w:val="bullet"/>
      <w:lvlText w:val="В"/>
      <w:lvlJc w:val="left"/>
    </w:lvl>
    <w:lvl w:ilvl="1" w:tplc="84925316">
      <w:numFmt w:val="decimal"/>
      <w:lvlText w:val=""/>
      <w:lvlJc w:val="left"/>
    </w:lvl>
    <w:lvl w:ilvl="2" w:tplc="D786E2A0">
      <w:numFmt w:val="decimal"/>
      <w:lvlText w:val=""/>
      <w:lvlJc w:val="left"/>
    </w:lvl>
    <w:lvl w:ilvl="3" w:tplc="C424193E">
      <w:numFmt w:val="decimal"/>
      <w:lvlText w:val=""/>
      <w:lvlJc w:val="left"/>
    </w:lvl>
    <w:lvl w:ilvl="4" w:tplc="D23CE2AE">
      <w:numFmt w:val="decimal"/>
      <w:lvlText w:val=""/>
      <w:lvlJc w:val="left"/>
    </w:lvl>
    <w:lvl w:ilvl="5" w:tplc="BF4A1F8A">
      <w:numFmt w:val="decimal"/>
      <w:lvlText w:val=""/>
      <w:lvlJc w:val="left"/>
    </w:lvl>
    <w:lvl w:ilvl="6" w:tplc="67546C14">
      <w:numFmt w:val="decimal"/>
      <w:lvlText w:val=""/>
      <w:lvlJc w:val="left"/>
    </w:lvl>
    <w:lvl w:ilvl="7" w:tplc="BD7854D8">
      <w:numFmt w:val="decimal"/>
      <w:lvlText w:val=""/>
      <w:lvlJc w:val="left"/>
    </w:lvl>
    <w:lvl w:ilvl="8" w:tplc="7DCEC2E0">
      <w:numFmt w:val="decimal"/>
      <w:lvlText w:val=""/>
      <w:lvlJc w:val="left"/>
    </w:lvl>
  </w:abstractNum>
  <w:abstractNum w:abstractNumId="15">
    <w:nsid w:val="000054DE"/>
    <w:multiLevelType w:val="hybridMultilevel"/>
    <w:tmpl w:val="250E0CF4"/>
    <w:lvl w:ilvl="0" w:tplc="632E4DE6">
      <w:start w:val="1"/>
      <w:numFmt w:val="bullet"/>
      <w:lvlText w:val="в"/>
      <w:lvlJc w:val="left"/>
    </w:lvl>
    <w:lvl w:ilvl="1" w:tplc="FD18077C">
      <w:numFmt w:val="decimal"/>
      <w:lvlText w:val=""/>
      <w:lvlJc w:val="left"/>
    </w:lvl>
    <w:lvl w:ilvl="2" w:tplc="58B8270E">
      <w:numFmt w:val="decimal"/>
      <w:lvlText w:val=""/>
      <w:lvlJc w:val="left"/>
    </w:lvl>
    <w:lvl w:ilvl="3" w:tplc="B0E85D4E">
      <w:numFmt w:val="decimal"/>
      <w:lvlText w:val=""/>
      <w:lvlJc w:val="left"/>
    </w:lvl>
    <w:lvl w:ilvl="4" w:tplc="08261134">
      <w:numFmt w:val="decimal"/>
      <w:lvlText w:val=""/>
      <w:lvlJc w:val="left"/>
    </w:lvl>
    <w:lvl w:ilvl="5" w:tplc="3EA6D580">
      <w:numFmt w:val="decimal"/>
      <w:lvlText w:val=""/>
      <w:lvlJc w:val="left"/>
    </w:lvl>
    <w:lvl w:ilvl="6" w:tplc="12D00C70">
      <w:numFmt w:val="decimal"/>
      <w:lvlText w:val=""/>
      <w:lvlJc w:val="left"/>
    </w:lvl>
    <w:lvl w:ilvl="7" w:tplc="63867AA0">
      <w:numFmt w:val="decimal"/>
      <w:lvlText w:val=""/>
      <w:lvlJc w:val="left"/>
    </w:lvl>
    <w:lvl w:ilvl="8" w:tplc="B5BA0F3E">
      <w:numFmt w:val="decimal"/>
      <w:lvlText w:val=""/>
      <w:lvlJc w:val="left"/>
    </w:lvl>
  </w:abstractNum>
  <w:abstractNum w:abstractNumId="16">
    <w:nsid w:val="00007E87"/>
    <w:multiLevelType w:val="hybridMultilevel"/>
    <w:tmpl w:val="BF5824FA"/>
    <w:lvl w:ilvl="0" w:tplc="D1A073C6">
      <w:start w:val="1"/>
      <w:numFmt w:val="bullet"/>
      <w:lvlText w:val="-"/>
      <w:lvlJc w:val="left"/>
    </w:lvl>
    <w:lvl w:ilvl="1" w:tplc="D80CD8BE">
      <w:numFmt w:val="decimal"/>
      <w:lvlText w:val=""/>
      <w:lvlJc w:val="left"/>
    </w:lvl>
    <w:lvl w:ilvl="2" w:tplc="8CEE0A28">
      <w:numFmt w:val="decimal"/>
      <w:lvlText w:val=""/>
      <w:lvlJc w:val="left"/>
    </w:lvl>
    <w:lvl w:ilvl="3" w:tplc="1D6AC2FC">
      <w:numFmt w:val="decimal"/>
      <w:lvlText w:val=""/>
      <w:lvlJc w:val="left"/>
    </w:lvl>
    <w:lvl w:ilvl="4" w:tplc="BE043484">
      <w:numFmt w:val="decimal"/>
      <w:lvlText w:val=""/>
      <w:lvlJc w:val="left"/>
    </w:lvl>
    <w:lvl w:ilvl="5" w:tplc="369C6D5C">
      <w:numFmt w:val="decimal"/>
      <w:lvlText w:val=""/>
      <w:lvlJc w:val="left"/>
    </w:lvl>
    <w:lvl w:ilvl="6" w:tplc="E6947608">
      <w:numFmt w:val="decimal"/>
      <w:lvlText w:val=""/>
      <w:lvlJc w:val="left"/>
    </w:lvl>
    <w:lvl w:ilvl="7" w:tplc="9B0CA2C4">
      <w:numFmt w:val="decimal"/>
      <w:lvlText w:val=""/>
      <w:lvlJc w:val="left"/>
    </w:lvl>
    <w:lvl w:ilvl="8" w:tplc="A902350A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5C72B5"/>
    <w:rsid w:val="00033C34"/>
    <w:rsid w:val="00056B87"/>
    <w:rsid w:val="000E509A"/>
    <w:rsid w:val="00174709"/>
    <w:rsid w:val="00184D21"/>
    <w:rsid w:val="001F616F"/>
    <w:rsid w:val="00235CDD"/>
    <w:rsid w:val="002562A5"/>
    <w:rsid w:val="00295928"/>
    <w:rsid w:val="003866DD"/>
    <w:rsid w:val="00523D4F"/>
    <w:rsid w:val="005C72B5"/>
    <w:rsid w:val="005F741F"/>
    <w:rsid w:val="006D6D19"/>
    <w:rsid w:val="00732D22"/>
    <w:rsid w:val="00763F89"/>
    <w:rsid w:val="0076446B"/>
    <w:rsid w:val="008A6033"/>
    <w:rsid w:val="0095653D"/>
    <w:rsid w:val="00975B5C"/>
    <w:rsid w:val="00AB3955"/>
    <w:rsid w:val="00AC7A95"/>
    <w:rsid w:val="00B04D53"/>
    <w:rsid w:val="00BA7489"/>
    <w:rsid w:val="00BD7AC8"/>
    <w:rsid w:val="00C34FCB"/>
    <w:rsid w:val="00D84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2941</Words>
  <Characters>16770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</cp:lastModifiedBy>
  <cp:revision>8</cp:revision>
  <dcterms:created xsi:type="dcterms:W3CDTF">2020-04-23T10:22:00Z</dcterms:created>
  <dcterms:modified xsi:type="dcterms:W3CDTF">2023-11-20T10:10:00Z</dcterms:modified>
</cp:coreProperties>
</file>